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A" w:rsidRPr="00C2210B" w:rsidRDefault="00072F4A" w:rsidP="00072F4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2210B">
        <w:rPr>
          <w:rFonts w:ascii="Times New Roman" w:hAnsi="Times New Roman" w:cs="Times New Roman"/>
          <w:sz w:val="22"/>
          <w:szCs w:val="22"/>
        </w:rPr>
        <w:t>ДВОРЕЦ</w:t>
      </w:r>
      <w:r w:rsidRPr="009D5157">
        <w:rPr>
          <w:rFonts w:ascii="Times New Roman" w:hAnsi="Times New Roman" w:cs="Times New Roman"/>
          <w:sz w:val="22"/>
          <w:szCs w:val="22"/>
        </w:rPr>
        <w:t xml:space="preserve"> </w:t>
      </w:r>
      <w:r w:rsidRPr="00C2210B">
        <w:rPr>
          <w:rFonts w:ascii="Times New Roman" w:hAnsi="Times New Roman" w:cs="Times New Roman"/>
          <w:sz w:val="22"/>
          <w:szCs w:val="22"/>
        </w:rPr>
        <w:t>НАЦИЙ</w:t>
      </w:r>
      <w:r w:rsidR="009D5157">
        <w:rPr>
          <w:rFonts w:ascii="Times New Roman" w:hAnsi="Times New Roman" w:cs="Times New Roman"/>
          <w:sz w:val="22"/>
          <w:szCs w:val="22"/>
        </w:rPr>
        <w:t>,</w:t>
      </w:r>
      <w:r w:rsidRPr="009D5157">
        <w:rPr>
          <w:rFonts w:ascii="Times New Roman" w:hAnsi="Times New Roman" w:cs="Times New Roman"/>
          <w:sz w:val="22"/>
          <w:szCs w:val="22"/>
        </w:rPr>
        <w:t xml:space="preserve"> 1211 </w:t>
      </w:r>
      <w:r w:rsidRPr="00C2210B">
        <w:rPr>
          <w:rFonts w:ascii="Times New Roman" w:hAnsi="Times New Roman" w:cs="Times New Roman"/>
          <w:sz w:val="22"/>
          <w:szCs w:val="22"/>
        </w:rPr>
        <w:t>ЖЕНЕВА</w:t>
      </w:r>
      <w:r w:rsidRPr="009D5157">
        <w:rPr>
          <w:rFonts w:ascii="Times New Roman" w:hAnsi="Times New Roman" w:cs="Times New Roman"/>
          <w:sz w:val="22"/>
          <w:szCs w:val="22"/>
        </w:rPr>
        <w:t xml:space="preserve"> 10, </w:t>
      </w:r>
      <w:r w:rsidRPr="00C2210B">
        <w:rPr>
          <w:rFonts w:ascii="Times New Roman" w:hAnsi="Times New Roman" w:cs="Times New Roman"/>
          <w:sz w:val="22"/>
          <w:szCs w:val="22"/>
        </w:rPr>
        <w:t>ШВЕЙЦАРИЯ</w:t>
      </w:r>
    </w:p>
    <w:p w:rsidR="00072F4A" w:rsidRPr="00C2210B" w:rsidRDefault="00072F4A" w:rsidP="00072F4A">
      <w:pPr>
        <w:jc w:val="center"/>
        <w:rPr>
          <w:sz w:val="22"/>
          <w:szCs w:val="22"/>
        </w:rPr>
      </w:pPr>
    </w:p>
    <w:p w:rsidR="00072F4A" w:rsidRDefault="00072F4A" w:rsidP="00072F4A">
      <w:pPr>
        <w:pStyle w:val="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2210B">
        <w:rPr>
          <w:sz w:val="22"/>
          <w:szCs w:val="22"/>
        </w:rPr>
        <w:t>Мандат Специального докладчика по вопросу о праве на свободу мирных собраний и свободу ассоциации</w:t>
      </w:r>
    </w:p>
    <w:p w:rsidR="001438E9" w:rsidRPr="00C2210B" w:rsidRDefault="001438E9" w:rsidP="00072F4A">
      <w:pPr>
        <w:pStyle w:val="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2210B" w:rsidRPr="001438E9" w:rsidRDefault="00C2210B" w:rsidP="00C2210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38E9">
        <w:rPr>
          <w:rFonts w:ascii="Times New Roman" w:hAnsi="Times New Roman" w:cs="Times New Roman"/>
          <w:i/>
          <w:sz w:val="22"/>
          <w:szCs w:val="22"/>
        </w:rPr>
        <w:t>(нео</w:t>
      </w:r>
      <w:r w:rsidR="001438E9" w:rsidRPr="001438E9">
        <w:rPr>
          <w:rFonts w:ascii="Times New Roman" w:hAnsi="Times New Roman" w:cs="Times New Roman"/>
          <w:i/>
          <w:sz w:val="22"/>
          <w:szCs w:val="22"/>
        </w:rPr>
        <w:t>фициальный перевод на русский язык Казахстанского международного бюро по правам человека и соблюдению законности)</w:t>
      </w:r>
    </w:p>
    <w:p w:rsidR="00072F4A" w:rsidRPr="00C2210B" w:rsidRDefault="00072F4A" w:rsidP="00C2210B">
      <w:pPr>
        <w:rPr>
          <w:rFonts w:ascii="Times New Roman" w:hAnsi="Times New Roman" w:cs="Times New Roman"/>
          <w:sz w:val="22"/>
          <w:szCs w:val="22"/>
        </w:rPr>
      </w:pPr>
    </w:p>
    <w:p w:rsidR="007F6A7B" w:rsidRPr="009D5157" w:rsidRDefault="007F6A7B" w:rsidP="007F6A7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C2210B">
        <w:rPr>
          <w:rFonts w:ascii="Times New Roman" w:hAnsi="Times New Roman" w:cs="Times New Roman"/>
          <w:sz w:val="22"/>
          <w:szCs w:val="22"/>
          <w:lang w:val="en-US"/>
        </w:rPr>
        <w:t>REFERENCE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7F6A7B" w:rsidRPr="009D5157" w:rsidRDefault="007F6A7B" w:rsidP="007F6A7B">
      <w:pPr>
        <w:rPr>
          <w:sz w:val="22"/>
          <w:szCs w:val="22"/>
          <w:lang w:val="en-US"/>
        </w:rPr>
      </w:pPr>
      <w:r w:rsidRPr="00C2210B">
        <w:rPr>
          <w:rFonts w:ascii="Times New Roman" w:hAnsi="Times New Roman" w:cs="Times New Roman"/>
          <w:sz w:val="22"/>
          <w:szCs w:val="22"/>
          <w:lang w:val="en-US"/>
        </w:rPr>
        <w:t>OL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2210B">
        <w:rPr>
          <w:rFonts w:ascii="Times New Roman" w:hAnsi="Times New Roman" w:cs="Times New Roman"/>
          <w:sz w:val="22"/>
          <w:szCs w:val="22"/>
          <w:lang w:val="en-US"/>
        </w:rPr>
        <w:t>KAZ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 xml:space="preserve"> 1/2020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2210B" w:rsidRPr="009D5157">
        <w:rPr>
          <w:rFonts w:ascii="Times New Roman" w:hAnsi="Times New Roman" w:cs="Times New Roman"/>
          <w:sz w:val="22"/>
          <w:szCs w:val="22"/>
          <w:lang w:val="en-US"/>
        </w:rPr>
        <w:t xml:space="preserve">            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 xml:space="preserve">21 </w:t>
      </w:r>
      <w:r w:rsidRPr="00C2210B">
        <w:rPr>
          <w:rFonts w:ascii="Times New Roman" w:hAnsi="Times New Roman" w:cs="Times New Roman"/>
          <w:sz w:val="22"/>
          <w:szCs w:val="22"/>
        </w:rPr>
        <w:t>апреля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 xml:space="preserve"> 2020 </w:t>
      </w:r>
      <w:r w:rsidRPr="00C2210B">
        <w:rPr>
          <w:rFonts w:ascii="Times New Roman" w:hAnsi="Times New Roman" w:cs="Times New Roman"/>
          <w:sz w:val="22"/>
          <w:szCs w:val="22"/>
        </w:rPr>
        <w:t>г</w:t>
      </w:r>
      <w:r w:rsidRPr="009D515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  <w:r w:rsidRPr="009D5157">
        <w:rPr>
          <w:sz w:val="22"/>
          <w:szCs w:val="22"/>
          <w:lang w:val="en-US" w:eastAsia="ru-RU" w:bidi="ru-RU"/>
        </w:rPr>
        <w:tab/>
      </w:r>
    </w:p>
    <w:p w:rsidR="00C2210B" w:rsidRPr="00CB7832" w:rsidRDefault="00CB7832" w:rsidP="009D5157">
      <w:pPr>
        <w:pStyle w:val="22"/>
        <w:shd w:val="clear" w:color="auto" w:fill="auto"/>
        <w:spacing w:before="0" w:after="0" w:line="220" w:lineRule="exact"/>
        <w:ind w:firstLine="0"/>
        <w:jc w:val="left"/>
      </w:pPr>
      <w:r>
        <w:t xml:space="preserve">Ваше </w:t>
      </w:r>
      <w:r w:rsidR="007F57D6">
        <w:t>П</w:t>
      </w:r>
      <w:r>
        <w:t>ревосходительство</w:t>
      </w:r>
      <w:r w:rsidR="00C2210B" w:rsidRPr="00CB7832">
        <w:t>,</w:t>
      </w:r>
    </w:p>
    <w:p w:rsidR="00CB7832" w:rsidRDefault="00CB7832" w:rsidP="009D5157">
      <w:pPr>
        <w:pStyle w:val="22"/>
        <w:shd w:val="clear" w:color="auto" w:fill="auto"/>
        <w:spacing w:before="0" w:after="0" w:line="269" w:lineRule="exact"/>
        <w:ind w:firstLine="0"/>
        <w:jc w:val="left"/>
      </w:pPr>
    </w:p>
    <w:p w:rsidR="00C2210B" w:rsidRPr="00CB7832" w:rsidRDefault="00CB7832" w:rsidP="009D5157">
      <w:pPr>
        <w:pStyle w:val="22"/>
        <w:shd w:val="clear" w:color="auto" w:fill="auto"/>
        <w:spacing w:before="0" w:after="0" w:line="269" w:lineRule="exact"/>
        <w:ind w:firstLine="0"/>
        <w:jc w:val="left"/>
      </w:pPr>
      <w:r>
        <w:t>Имею</w:t>
      </w:r>
      <w:r w:rsidRPr="00CB7832">
        <w:t xml:space="preserve"> </w:t>
      </w:r>
      <w:r>
        <w:t>честь</w:t>
      </w:r>
      <w:r w:rsidRPr="00CB7832">
        <w:t xml:space="preserve"> </w:t>
      </w:r>
      <w:r>
        <w:t>обратиться</w:t>
      </w:r>
      <w:r w:rsidRPr="00CB7832">
        <w:t xml:space="preserve"> </w:t>
      </w:r>
      <w:r>
        <w:t>к</w:t>
      </w:r>
      <w:r w:rsidRPr="00CB7832">
        <w:t xml:space="preserve"> </w:t>
      </w:r>
      <w:r>
        <w:t>Вам</w:t>
      </w:r>
      <w:r w:rsidRPr="00CB7832">
        <w:t xml:space="preserve"> </w:t>
      </w:r>
      <w:r>
        <w:t>в</w:t>
      </w:r>
      <w:r w:rsidRPr="00CB7832">
        <w:t xml:space="preserve"> </w:t>
      </w:r>
      <w:r>
        <w:t>моём</w:t>
      </w:r>
      <w:r w:rsidRPr="00CB7832">
        <w:t xml:space="preserve"> </w:t>
      </w:r>
      <w:r>
        <w:t>качестве</w:t>
      </w:r>
      <w:r w:rsidRPr="00CB7832">
        <w:t xml:space="preserve"> </w:t>
      </w:r>
      <w:r w:rsidRPr="00C2210B">
        <w:t>Специального</w:t>
      </w:r>
      <w:r w:rsidRPr="00CB7832">
        <w:t xml:space="preserve"> </w:t>
      </w:r>
      <w:r w:rsidRPr="00C2210B">
        <w:t>докладчика</w:t>
      </w:r>
      <w:r w:rsidRPr="00CB7832">
        <w:t xml:space="preserve"> </w:t>
      </w:r>
      <w:r w:rsidRPr="00C2210B">
        <w:t>по</w:t>
      </w:r>
      <w:r w:rsidRPr="00CB7832">
        <w:t xml:space="preserve"> </w:t>
      </w:r>
      <w:r w:rsidRPr="00C2210B">
        <w:t>вопросу</w:t>
      </w:r>
      <w:r w:rsidRPr="00CB7832">
        <w:t xml:space="preserve"> </w:t>
      </w:r>
      <w:r w:rsidRPr="00C2210B">
        <w:t>о</w:t>
      </w:r>
      <w:r w:rsidRPr="00CB7832">
        <w:t xml:space="preserve"> </w:t>
      </w:r>
      <w:r w:rsidRPr="00C2210B">
        <w:t>праве</w:t>
      </w:r>
      <w:r w:rsidRPr="00CB7832">
        <w:t xml:space="preserve"> </w:t>
      </w:r>
      <w:r w:rsidRPr="00C2210B">
        <w:t>на</w:t>
      </w:r>
      <w:r w:rsidRPr="00CB7832">
        <w:t xml:space="preserve"> </w:t>
      </w:r>
      <w:r w:rsidRPr="00C2210B">
        <w:t>свободу</w:t>
      </w:r>
      <w:r w:rsidRPr="00CB7832">
        <w:t xml:space="preserve"> </w:t>
      </w:r>
      <w:r w:rsidRPr="00C2210B">
        <w:t>мирных</w:t>
      </w:r>
      <w:r w:rsidRPr="00CB7832">
        <w:t xml:space="preserve"> </w:t>
      </w:r>
      <w:r w:rsidRPr="00C2210B">
        <w:t>собраний</w:t>
      </w:r>
      <w:r w:rsidRPr="00CB7832">
        <w:t xml:space="preserve"> </w:t>
      </w:r>
      <w:r w:rsidRPr="00C2210B">
        <w:t>и</w:t>
      </w:r>
      <w:r w:rsidRPr="00CB7832">
        <w:t xml:space="preserve"> </w:t>
      </w:r>
      <w:r w:rsidRPr="00C2210B">
        <w:t>свободу</w:t>
      </w:r>
      <w:r w:rsidRPr="00CB7832">
        <w:t xml:space="preserve"> </w:t>
      </w:r>
      <w:r w:rsidRPr="00C2210B">
        <w:t>ассоциации</w:t>
      </w:r>
      <w:r w:rsidR="00C2210B" w:rsidRPr="00CB7832">
        <w:t xml:space="preserve">, </w:t>
      </w:r>
      <w:r>
        <w:t>во исполнение резолюции 41/12 Совета по правам человека</w:t>
      </w:r>
      <w:r w:rsidR="00C2210B" w:rsidRPr="00CB7832">
        <w:rPr>
          <w:lang w:eastAsia="ru-RU" w:bidi="ru-RU"/>
        </w:rPr>
        <w:t>.</w:t>
      </w:r>
    </w:p>
    <w:p w:rsidR="00CB7832" w:rsidRDefault="00CB7832" w:rsidP="009D5157">
      <w:pPr>
        <w:pStyle w:val="50"/>
        <w:shd w:val="clear" w:color="auto" w:fill="auto"/>
        <w:spacing w:before="0" w:after="0"/>
        <w:ind w:firstLine="0"/>
        <w:jc w:val="left"/>
        <w:rPr>
          <w:rStyle w:val="51"/>
          <w:lang w:val="ru-RU"/>
        </w:rPr>
      </w:pPr>
    </w:p>
    <w:p w:rsidR="00C2210B" w:rsidRPr="009D5157" w:rsidRDefault="00CB7832" w:rsidP="009D5157">
      <w:pPr>
        <w:pStyle w:val="50"/>
        <w:shd w:val="clear" w:color="auto" w:fill="auto"/>
        <w:spacing w:before="0" w:after="0" w:line="240" w:lineRule="auto"/>
        <w:ind w:firstLine="0"/>
        <w:jc w:val="left"/>
      </w:pPr>
      <w:r>
        <w:rPr>
          <w:rStyle w:val="51"/>
          <w:lang w:val="ru-RU"/>
        </w:rPr>
        <w:t>В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этой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связи</w:t>
      </w:r>
      <w:r w:rsidRPr="00CB7832">
        <w:rPr>
          <w:rStyle w:val="51"/>
          <w:lang w:val="ru-RU"/>
        </w:rPr>
        <w:t xml:space="preserve">, </w:t>
      </w:r>
      <w:r>
        <w:rPr>
          <w:rStyle w:val="51"/>
          <w:lang w:val="ru-RU"/>
        </w:rPr>
        <w:t>я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хочу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привлечь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внимание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Правительства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Вашего</w:t>
      </w:r>
      <w:r w:rsidRPr="00CB7832">
        <w:rPr>
          <w:rStyle w:val="51"/>
          <w:lang w:val="ru-RU"/>
        </w:rPr>
        <w:t xml:space="preserve"> </w:t>
      </w:r>
      <w:r w:rsidR="007F57D6">
        <w:rPr>
          <w:rStyle w:val="51"/>
          <w:lang w:val="ru-RU"/>
        </w:rPr>
        <w:t>П</w:t>
      </w:r>
      <w:r>
        <w:rPr>
          <w:rStyle w:val="51"/>
          <w:lang w:val="ru-RU"/>
        </w:rPr>
        <w:t>ревосходительства</w:t>
      </w:r>
      <w:r w:rsidRPr="00CB7832">
        <w:rPr>
          <w:rStyle w:val="51"/>
          <w:lang w:val="ru-RU"/>
        </w:rPr>
        <w:t xml:space="preserve"> </w:t>
      </w:r>
      <w:r w:rsidR="009D5157">
        <w:rPr>
          <w:rStyle w:val="51"/>
          <w:lang w:val="ru-RU"/>
        </w:rPr>
        <w:t xml:space="preserve">к </w:t>
      </w:r>
      <w:r>
        <w:rPr>
          <w:rStyle w:val="51"/>
          <w:lang w:val="ru-RU"/>
        </w:rPr>
        <w:t>информаци</w:t>
      </w:r>
      <w:r w:rsidR="009D5157">
        <w:rPr>
          <w:rStyle w:val="51"/>
          <w:lang w:val="ru-RU"/>
        </w:rPr>
        <w:t>и</w:t>
      </w:r>
      <w:r w:rsidRPr="00CB7832">
        <w:rPr>
          <w:rStyle w:val="51"/>
          <w:lang w:val="ru-RU"/>
        </w:rPr>
        <w:t xml:space="preserve">, </w:t>
      </w:r>
      <w:r>
        <w:rPr>
          <w:rStyle w:val="51"/>
          <w:lang w:val="ru-RU"/>
        </w:rPr>
        <w:t>которую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я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получил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в</w:t>
      </w:r>
      <w:r w:rsidRPr="00CB7832">
        <w:rPr>
          <w:rStyle w:val="51"/>
          <w:lang w:val="ru-RU"/>
        </w:rPr>
        <w:t xml:space="preserve"> </w:t>
      </w:r>
      <w:r>
        <w:rPr>
          <w:rStyle w:val="51"/>
          <w:lang w:val="ru-RU"/>
        </w:rPr>
        <w:t>отношении</w:t>
      </w:r>
      <w:r w:rsidRPr="00CB7832">
        <w:rPr>
          <w:rStyle w:val="51"/>
          <w:lang w:val="ru-RU"/>
        </w:rPr>
        <w:t xml:space="preserve">  </w:t>
      </w:r>
      <w:r w:rsidRPr="00CB7832">
        <w:rPr>
          <w:rStyle w:val="51"/>
          <w:b/>
          <w:lang w:val="ru-RU"/>
        </w:rPr>
        <w:t>проекта Закона «О порядке организации и проведения мирных собраний в Республике Казахстан» («</w:t>
      </w:r>
      <w:r w:rsidR="00104CC2">
        <w:rPr>
          <w:rStyle w:val="51"/>
          <w:b/>
          <w:lang w:val="ru-RU"/>
        </w:rPr>
        <w:t>з</w:t>
      </w:r>
      <w:r>
        <w:rPr>
          <w:rStyle w:val="51"/>
          <w:b/>
          <w:lang w:val="ru-RU"/>
        </w:rPr>
        <w:t>аконопроект</w:t>
      </w:r>
      <w:r w:rsidRPr="00CB7832">
        <w:rPr>
          <w:rStyle w:val="51"/>
          <w:b/>
          <w:lang w:val="ru-RU"/>
        </w:rPr>
        <w:t xml:space="preserve">»), </w:t>
      </w:r>
      <w:r>
        <w:rPr>
          <w:rStyle w:val="51"/>
          <w:b/>
          <w:lang w:val="ru-RU"/>
        </w:rPr>
        <w:t>разработанного</w:t>
      </w:r>
      <w:r w:rsidRPr="00CB7832">
        <w:rPr>
          <w:rStyle w:val="51"/>
          <w:b/>
          <w:lang w:val="ru-RU"/>
        </w:rPr>
        <w:t xml:space="preserve"> </w:t>
      </w:r>
      <w:r>
        <w:rPr>
          <w:rStyle w:val="51"/>
          <w:b/>
          <w:lang w:val="ru-RU"/>
        </w:rPr>
        <w:t>Министерством</w:t>
      </w:r>
      <w:r w:rsidRPr="00CB7832">
        <w:rPr>
          <w:rStyle w:val="51"/>
          <w:b/>
          <w:lang w:val="ru-RU"/>
        </w:rPr>
        <w:t xml:space="preserve"> </w:t>
      </w:r>
      <w:r>
        <w:rPr>
          <w:rStyle w:val="51"/>
          <w:b/>
          <w:lang w:val="ru-RU"/>
        </w:rPr>
        <w:t>информации</w:t>
      </w:r>
      <w:r w:rsidRPr="00CB7832">
        <w:rPr>
          <w:rStyle w:val="51"/>
          <w:b/>
          <w:lang w:val="ru-RU"/>
        </w:rPr>
        <w:t xml:space="preserve"> </w:t>
      </w:r>
      <w:r>
        <w:rPr>
          <w:rStyle w:val="51"/>
          <w:b/>
          <w:lang w:val="ru-RU"/>
        </w:rPr>
        <w:t>и</w:t>
      </w:r>
      <w:r w:rsidRPr="00CB7832">
        <w:rPr>
          <w:rStyle w:val="51"/>
          <w:b/>
          <w:lang w:val="ru-RU"/>
        </w:rPr>
        <w:t xml:space="preserve"> </w:t>
      </w:r>
      <w:r>
        <w:rPr>
          <w:rStyle w:val="51"/>
          <w:b/>
          <w:lang w:val="ru-RU"/>
        </w:rPr>
        <w:t>общественного</w:t>
      </w:r>
      <w:r w:rsidRPr="00CB7832">
        <w:rPr>
          <w:rStyle w:val="51"/>
          <w:b/>
          <w:lang w:val="ru-RU"/>
        </w:rPr>
        <w:t xml:space="preserve"> </w:t>
      </w:r>
      <w:r>
        <w:rPr>
          <w:rStyle w:val="51"/>
          <w:b/>
          <w:lang w:val="ru-RU"/>
        </w:rPr>
        <w:t xml:space="preserve">развития Республики Казахстан (МИОР) и </w:t>
      </w:r>
      <w:r w:rsidRPr="009D5157">
        <w:rPr>
          <w:rStyle w:val="51"/>
          <w:b/>
          <w:lang w:val="ru-RU"/>
        </w:rPr>
        <w:t xml:space="preserve">опубликованного 7 февраля 2020 года на вебсайте </w:t>
      </w:r>
      <w:r w:rsidR="00C2210B" w:rsidRPr="009D5157">
        <w:rPr>
          <w:lang w:val="en-US"/>
        </w:rPr>
        <w:t>www</w:t>
      </w:r>
      <w:r w:rsidR="00C2210B" w:rsidRPr="009D5157">
        <w:t>.</w:t>
      </w:r>
      <w:r w:rsidR="00C2210B" w:rsidRPr="009D5157">
        <w:rPr>
          <w:lang w:val="en-US"/>
        </w:rPr>
        <w:t>legalacts</w:t>
      </w:r>
      <w:r w:rsidR="00C2210B" w:rsidRPr="009D5157">
        <w:t>.</w:t>
      </w:r>
      <w:r w:rsidR="00C2210B" w:rsidRPr="009D5157">
        <w:rPr>
          <w:lang w:val="en-US"/>
        </w:rPr>
        <w:t>egov</w:t>
      </w:r>
      <w:r w:rsidR="00C2210B" w:rsidRPr="009D5157">
        <w:t>.</w:t>
      </w:r>
      <w:r w:rsidR="00C2210B" w:rsidRPr="009D5157">
        <w:rPr>
          <w:lang w:val="en-US"/>
        </w:rPr>
        <w:t>kz</w:t>
      </w:r>
      <w:r w:rsidR="00C2210B" w:rsidRPr="009D5157">
        <w:t xml:space="preserve"> </w:t>
      </w:r>
      <w:r w:rsidR="007F57D6" w:rsidRPr="009D5157">
        <w:t>и проекта Закона «О внесении изменений и дополнений в некоторые законодательные акты Республики Казахстан по вопросам организации и проведения мирных собраний в Республик</w:t>
      </w:r>
      <w:r w:rsidR="009D5157" w:rsidRPr="009D5157">
        <w:t>е</w:t>
      </w:r>
      <w:r w:rsidR="007F57D6" w:rsidRPr="009D5157">
        <w:t xml:space="preserve"> Казахстан» </w:t>
      </w:r>
      <w:r w:rsidR="00C2210B" w:rsidRPr="009D5157">
        <w:t>(</w:t>
      </w:r>
      <w:r w:rsidR="00104CC2">
        <w:t>«з</w:t>
      </w:r>
      <w:r w:rsidR="007F57D6" w:rsidRPr="009D5157">
        <w:t>аконопроект об изменениях»).</w:t>
      </w:r>
    </w:p>
    <w:p w:rsidR="00D37ED4" w:rsidRPr="009D5157" w:rsidRDefault="00D37ED4" w:rsidP="009D5157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eastAsiaTheme="minorHAnsi"/>
        </w:rPr>
      </w:pPr>
    </w:p>
    <w:p w:rsidR="00D37ED4" w:rsidRPr="009D5157" w:rsidRDefault="00D37ED4" w:rsidP="007A48D4">
      <w:pPr>
        <w:pStyle w:val="Default"/>
        <w:rPr>
          <w:sz w:val="22"/>
          <w:szCs w:val="22"/>
        </w:rPr>
      </w:pPr>
      <w:r w:rsidRPr="009D5157">
        <w:rPr>
          <w:sz w:val="22"/>
          <w:szCs w:val="22"/>
        </w:rPr>
        <w:t>Я приветствую решение Правительства Вашего Превосходительства разработать новый закон, вместо того, чтобы предложить изменения в действующий Закон 1995 года о свободе собрани</w:t>
      </w:r>
      <w:r w:rsidR="001B3383">
        <w:rPr>
          <w:sz w:val="22"/>
          <w:szCs w:val="22"/>
        </w:rPr>
        <w:t>й</w:t>
      </w:r>
      <w:r w:rsidRPr="009D5157">
        <w:rPr>
          <w:sz w:val="22"/>
          <w:szCs w:val="22"/>
        </w:rPr>
        <w:t>.</w:t>
      </w:r>
      <w:r w:rsidR="00853BD5" w:rsidRPr="009D5157">
        <w:rPr>
          <w:sz w:val="22"/>
          <w:szCs w:val="22"/>
        </w:rPr>
        <w:t xml:space="preserve"> Это соответствует рекомендации 97(а) доклада о страновом визите моего предшественника</w:t>
      </w:r>
      <w:r w:rsidR="009D5157" w:rsidRPr="009D5157">
        <w:rPr>
          <w:sz w:val="22"/>
          <w:szCs w:val="22"/>
        </w:rPr>
        <w:t xml:space="preserve">, в котором заявлено: </w:t>
      </w:r>
      <w:r w:rsidR="009D5157" w:rsidRPr="009D5157">
        <w:rPr>
          <w:b/>
          <w:bCs/>
          <w:sz w:val="22"/>
          <w:szCs w:val="22"/>
        </w:rPr>
        <w:t>«</w:t>
      </w:r>
      <w:r w:rsidR="009D5157" w:rsidRPr="009D5157">
        <w:rPr>
          <w:bCs/>
          <w:sz w:val="22"/>
          <w:szCs w:val="22"/>
        </w:rPr>
        <w:t>Специальный докладчик призывает компетентные органы … в конкретно установленные сроки и при участии гражданского общества принять новый закон о публичных собраниях, который соответствовал бы нормам международного права прав человека. В новом законе должна быть отменена процедура получения предварительного разрешения государства для проведения собрания; дано четкое и узкое определение ограниченного числа мест, в которых запрещено проводить собрания; прямо указано, что обязанность по обеспечению общественного порядка и безопасности лежит исключительно на государстве, и отменена уголовная ответственность за</w:t>
      </w:r>
      <w:r w:rsidR="009D5157">
        <w:rPr>
          <w:bCs/>
          <w:sz w:val="22"/>
          <w:szCs w:val="22"/>
        </w:rPr>
        <w:t xml:space="preserve"> «</w:t>
      </w:r>
      <w:r w:rsidR="009D5157" w:rsidRPr="009D5157">
        <w:rPr>
          <w:bCs/>
          <w:sz w:val="22"/>
          <w:szCs w:val="22"/>
        </w:rPr>
        <w:t>участие в незаконном собрании</w:t>
      </w:r>
      <w:r w:rsidR="009D5157">
        <w:rPr>
          <w:bCs/>
          <w:sz w:val="22"/>
          <w:szCs w:val="22"/>
        </w:rPr>
        <w:t>»</w:t>
      </w:r>
      <w:r w:rsidR="009D5157" w:rsidRPr="009D5157">
        <w:rPr>
          <w:bCs/>
          <w:sz w:val="22"/>
          <w:szCs w:val="22"/>
        </w:rPr>
        <w:t xml:space="preserve"> (статья 400 Уголовного кодекса) </w:t>
      </w:r>
      <w:r w:rsidR="009D5157" w:rsidRPr="009D5157">
        <w:rPr>
          <w:sz w:val="22"/>
          <w:szCs w:val="22"/>
        </w:rPr>
        <w:t>(</w:t>
      </w:r>
      <w:r w:rsidR="009D5157" w:rsidRPr="009D5157">
        <w:rPr>
          <w:sz w:val="22"/>
          <w:szCs w:val="22"/>
          <w:lang w:val="en-US"/>
        </w:rPr>
        <w:t>A</w:t>
      </w:r>
      <w:r w:rsidR="009D5157" w:rsidRPr="009D5157">
        <w:rPr>
          <w:sz w:val="22"/>
          <w:szCs w:val="22"/>
        </w:rPr>
        <w:t>/</w:t>
      </w:r>
      <w:r w:rsidR="009D5157" w:rsidRPr="009D5157">
        <w:rPr>
          <w:sz w:val="22"/>
          <w:szCs w:val="22"/>
          <w:lang w:val="en-US"/>
        </w:rPr>
        <w:t>HRC</w:t>
      </w:r>
      <w:r w:rsidR="009D5157" w:rsidRPr="009D5157">
        <w:rPr>
          <w:sz w:val="22"/>
          <w:szCs w:val="22"/>
        </w:rPr>
        <w:t>/29/25/</w:t>
      </w:r>
      <w:r w:rsidR="009D5157" w:rsidRPr="009D5157">
        <w:rPr>
          <w:sz w:val="22"/>
          <w:szCs w:val="22"/>
          <w:lang w:val="en-US"/>
        </w:rPr>
        <w:t>Add</w:t>
      </w:r>
      <w:r w:rsidR="009D5157" w:rsidRPr="009D5157">
        <w:rPr>
          <w:sz w:val="22"/>
          <w:szCs w:val="22"/>
        </w:rPr>
        <w:t>.2).</w:t>
      </w:r>
    </w:p>
    <w:p w:rsidR="009D5157" w:rsidRDefault="009D5157" w:rsidP="007A48D4">
      <w:pPr>
        <w:pStyle w:val="22"/>
        <w:shd w:val="clear" w:color="auto" w:fill="auto"/>
        <w:spacing w:before="0" w:after="0" w:line="240" w:lineRule="auto"/>
        <w:ind w:firstLine="0"/>
        <w:jc w:val="left"/>
      </w:pPr>
    </w:p>
    <w:p w:rsidR="00D37ED4" w:rsidRPr="005E083B" w:rsidRDefault="005109D7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E083B">
        <w:t xml:space="preserve">Однако, я по-прежнему обеспокоен, что </w:t>
      </w:r>
      <w:r w:rsidR="008F4941" w:rsidRPr="005E083B">
        <w:t>части нового законопроекта, как представляется, не соответствуют международным стандартам в области прав человека, точнее праву на свободу мирн</w:t>
      </w:r>
      <w:r w:rsidR="003D2D95" w:rsidRPr="005E083B">
        <w:t>ых</w:t>
      </w:r>
      <w:r w:rsidR="008F4941" w:rsidRPr="005E083B">
        <w:t xml:space="preserve"> собрани</w:t>
      </w:r>
      <w:r w:rsidR="003D2D95" w:rsidRPr="005E083B">
        <w:t>й</w:t>
      </w:r>
      <w:r w:rsidR="008F4941" w:rsidRPr="005E083B">
        <w:t>, как это гарантировано статьёй 21 Международного пакта о гражданских и политических правах</w:t>
      </w:r>
      <w:r w:rsidR="007A48D4" w:rsidRPr="005E083B">
        <w:t xml:space="preserve"> [МППГПП]</w:t>
      </w:r>
      <w:r w:rsidR="008F4941" w:rsidRPr="005E083B">
        <w:t xml:space="preserve">, ратифицированного Республикой Казахстан 24 апреля </w:t>
      </w:r>
      <w:r w:rsidR="000B5ABC" w:rsidRPr="005E083B">
        <w:t>2006 года. Позвольте мне заметить, что право на собрани</w:t>
      </w:r>
      <w:r w:rsidR="003D2D95" w:rsidRPr="005E083B">
        <w:t>я</w:t>
      </w:r>
      <w:r w:rsidR="000B5ABC" w:rsidRPr="005E083B">
        <w:t xml:space="preserve"> имеет важное значение для осуществления различных прав, таких как свобода выражения</w:t>
      </w:r>
      <w:r w:rsidR="00D37ED4" w:rsidRPr="005E083B">
        <w:t xml:space="preserve">, </w:t>
      </w:r>
      <w:r w:rsidR="000B5ABC" w:rsidRPr="005E083B">
        <w:t xml:space="preserve">право на объединение и право защищать права человека. Кроме того, </w:t>
      </w:r>
      <w:r w:rsidR="007A48D4" w:rsidRPr="005E083B">
        <w:t>государства обязаны не только воздерживаться от нарушения прав отдельных лиц, связанных с проведением собрани</w:t>
      </w:r>
      <w:r w:rsidR="003D2D95" w:rsidRPr="005E083B">
        <w:t>я</w:t>
      </w:r>
      <w:r w:rsidR="007A48D4" w:rsidRPr="005E083B">
        <w:t>, но и обеспечивать права лиц, которые участвуют в н</w:t>
      </w:r>
      <w:r w:rsidR="003D2D95" w:rsidRPr="005E083B">
        <w:t>ём</w:t>
      </w:r>
      <w:r w:rsidR="007A48D4" w:rsidRPr="005E083B">
        <w:t xml:space="preserve"> или интересы которых оно затрагивает, а также содействовать созданию благоприятных условий для его проведения</w:t>
      </w:r>
      <w:r w:rsidR="00D37ED4" w:rsidRPr="005E083B">
        <w:t xml:space="preserve"> (</w:t>
      </w:r>
      <w:r w:rsidR="00D37ED4" w:rsidRPr="005E083B">
        <w:rPr>
          <w:lang w:val="en-US"/>
        </w:rPr>
        <w:t>A</w:t>
      </w:r>
      <w:r w:rsidR="00D37ED4" w:rsidRPr="005E083B">
        <w:t>/</w:t>
      </w:r>
      <w:r w:rsidR="00D37ED4" w:rsidRPr="005E083B">
        <w:rPr>
          <w:lang w:val="en-US"/>
        </w:rPr>
        <w:t>HRC</w:t>
      </w:r>
      <w:r w:rsidR="00D37ED4" w:rsidRPr="005E083B">
        <w:t xml:space="preserve">/31/66 </w:t>
      </w:r>
      <w:r w:rsidR="00D37ED4" w:rsidRPr="005E083B">
        <w:rPr>
          <w:lang w:val="en-US"/>
        </w:rPr>
        <w:t>para</w:t>
      </w:r>
      <w:r w:rsidR="007A48D4" w:rsidRPr="005E083B">
        <w:t>.</w:t>
      </w:r>
      <w:r w:rsidR="00D37ED4" w:rsidRPr="005E083B">
        <w:t>13).</w:t>
      </w:r>
    </w:p>
    <w:p w:rsidR="007A48D4" w:rsidRPr="005E083B" w:rsidRDefault="007A48D4" w:rsidP="005E083B">
      <w:pPr>
        <w:pStyle w:val="22"/>
        <w:shd w:val="clear" w:color="auto" w:fill="auto"/>
        <w:spacing w:before="0" w:after="0" w:line="240" w:lineRule="auto"/>
        <w:ind w:firstLine="0"/>
        <w:jc w:val="both"/>
      </w:pPr>
    </w:p>
    <w:p w:rsidR="00D37ED4" w:rsidRPr="005E083B" w:rsidRDefault="007A48D4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E083B">
        <w:t>Законопроект предусматривает, что только граждане Казахстана могут быть организаторами и участниками собраний.  Предлагаемое положение нарушает принцип недискриминации в пункте 1 статьи 2 МПГПП</w:t>
      </w:r>
      <w:r w:rsidR="0048092B" w:rsidRPr="005E083B">
        <w:t>, который также применим к свободе собраний</w:t>
      </w:r>
      <w:r w:rsidR="00D37ED4" w:rsidRPr="005E083B">
        <w:t xml:space="preserve">. </w:t>
      </w:r>
      <w:r w:rsidR="0048092B" w:rsidRPr="005E083B">
        <w:t xml:space="preserve">Кроме того, законопроект требует, чтобы все организаторы достигли, по крайней мере, 18 лет. Это нарушает права детей организовывать собрания (статья 15 Конвенции о правах ребёнка). </w:t>
      </w:r>
    </w:p>
    <w:p w:rsidR="0048092B" w:rsidRPr="005E083B" w:rsidRDefault="0048092B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</w:p>
    <w:p w:rsidR="0048092B" w:rsidRPr="005E083B" w:rsidRDefault="0048092B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E083B">
        <w:rPr>
          <w:color w:val="000000"/>
          <w:lang w:bidi="en-US"/>
        </w:rPr>
        <w:t xml:space="preserve">Что касается порядка уведомления, который, в зависимости от формы собрания, требует 10 или 5 </w:t>
      </w:r>
      <w:r w:rsidRPr="005E083B">
        <w:rPr>
          <w:color w:val="000000"/>
          <w:lang w:bidi="en-US"/>
        </w:rPr>
        <w:lastRenderedPageBreak/>
        <w:t xml:space="preserve">дней </w:t>
      </w:r>
      <w:r w:rsidR="005B41E0" w:rsidRPr="005E083B">
        <w:rPr>
          <w:color w:val="000000"/>
          <w:lang w:bidi="en-US"/>
        </w:rPr>
        <w:t>для предварительного уведомления</w:t>
      </w:r>
      <w:r w:rsidRPr="005E083B">
        <w:rPr>
          <w:color w:val="000000"/>
          <w:lang w:bidi="en-US"/>
        </w:rPr>
        <w:t>,</w:t>
      </w:r>
      <w:r w:rsidR="005B41E0" w:rsidRPr="005E083B">
        <w:rPr>
          <w:color w:val="000000"/>
          <w:lang w:bidi="en-US"/>
        </w:rPr>
        <w:t xml:space="preserve"> я хотел бы напомнить, что</w:t>
      </w:r>
      <w:r w:rsidRPr="005E083B">
        <w:rPr>
          <w:color w:val="000000"/>
          <w:lang w:bidi="en-US"/>
        </w:rPr>
        <w:t xml:space="preserve"> </w:t>
      </w:r>
      <w:r w:rsidR="005B41E0" w:rsidRPr="005E083B">
        <w:rPr>
          <w:color w:val="000000"/>
          <w:lang w:bidi="en-US"/>
        </w:rPr>
        <w:t>процедуры уведомления должны быть предметом оценки на пропорциональность, и их целью должно быть исключительно содейств</w:t>
      </w:r>
      <w:r w:rsidR="005E083B" w:rsidRPr="005E083B">
        <w:rPr>
          <w:color w:val="000000"/>
          <w:lang w:bidi="en-US"/>
        </w:rPr>
        <w:t>ие</w:t>
      </w:r>
      <w:r w:rsidR="005B41E0" w:rsidRPr="005E083B">
        <w:rPr>
          <w:color w:val="000000"/>
          <w:lang w:bidi="en-US"/>
        </w:rPr>
        <w:t xml:space="preserve"> осуществлению права на свободу мирн</w:t>
      </w:r>
      <w:r w:rsidR="003D2D95" w:rsidRPr="005E083B">
        <w:rPr>
          <w:color w:val="000000"/>
          <w:lang w:bidi="en-US"/>
        </w:rPr>
        <w:t>ых</w:t>
      </w:r>
      <w:r w:rsidR="005B41E0" w:rsidRPr="005E083B">
        <w:rPr>
          <w:color w:val="000000"/>
          <w:lang w:bidi="en-US"/>
        </w:rPr>
        <w:t xml:space="preserve"> собрани</w:t>
      </w:r>
      <w:r w:rsidR="003D2D95" w:rsidRPr="005E083B">
        <w:rPr>
          <w:color w:val="000000"/>
          <w:lang w:bidi="en-US"/>
        </w:rPr>
        <w:t>й</w:t>
      </w:r>
      <w:r w:rsidR="005B41E0" w:rsidRPr="005E083B">
        <w:rPr>
          <w:color w:val="000000"/>
          <w:lang w:bidi="en-US"/>
        </w:rPr>
        <w:t xml:space="preserve">, </w:t>
      </w:r>
      <w:r w:rsidR="003D2D95" w:rsidRPr="005E083B">
        <w:rPr>
          <w:color w:val="000000"/>
          <w:lang w:bidi="en-US"/>
        </w:rPr>
        <w:t>обеспечени</w:t>
      </w:r>
      <w:r w:rsidR="005E083B" w:rsidRPr="005E083B">
        <w:rPr>
          <w:color w:val="000000"/>
          <w:lang w:bidi="en-US"/>
        </w:rPr>
        <w:t>е</w:t>
      </w:r>
      <w:r w:rsidR="003D2D95" w:rsidRPr="005E083B">
        <w:rPr>
          <w:color w:val="000000"/>
          <w:lang w:bidi="en-US"/>
        </w:rPr>
        <w:t xml:space="preserve"> </w:t>
      </w:r>
      <w:r w:rsidR="005B41E0" w:rsidRPr="005E083B">
        <w:rPr>
          <w:color w:val="000000"/>
          <w:lang w:bidi="en-US"/>
        </w:rPr>
        <w:t>общественной безопасности и порядка, содействи</w:t>
      </w:r>
      <w:r w:rsidR="005E083B" w:rsidRPr="005E083B">
        <w:rPr>
          <w:color w:val="000000"/>
          <w:lang w:bidi="en-US"/>
        </w:rPr>
        <w:t>е</w:t>
      </w:r>
      <w:r w:rsidR="005B41E0" w:rsidRPr="005E083B">
        <w:rPr>
          <w:color w:val="000000"/>
          <w:lang w:bidi="en-US"/>
        </w:rPr>
        <w:t xml:space="preserve"> правам других. </w:t>
      </w:r>
      <w:r w:rsidR="005B41E0" w:rsidRPr="005E083B">
        <w:t>Не следует требовать уведомлени</w:t>
      </w:r>
      <w:r w:rsidR="003D2D95" w:rsidRPr="005E083B">
        <w:t>я</w:t>
      </w:r>
      <w:r w:rsidR="005B41E0" w:rsidRPr="005E083B">
        <w:t xml:space="preserve"> в случае собраний, которые не требуют предварительной подготовки со стороны государственных органов, например</w:t>
      </w:r>
      <w:r w:rsidR="00104CC2" w:rsidRPr="005E083B">
        <w:t>,</w:t>
      </w:r>
      <w:r w:rsidR="005B41E0" w:rsidRPr="005E083B">
        <w:t xml:space="preserve"> собраний с предположительно небольшим количеством участников или минимальным воздействием на общественность</w:t>
      </w:r>
      <w:r w:rsidRPr="005E083B">
        <w:rPr>
          <w:color w:val="000000"/>
          <w:lang w:bidi="en-US"/>
        </w:rPr>
        <w:t xml:space="preserve"> (</w:t>
      </w:r>
      <w:r w:rsidRPr="005E083B">
        <w:rPr>
          <w:color w:val="000000"/>
          <w:lang w:val="en-US" w:bidi="en-US"/>
        </w:rPr>
        <w:t>A</w:t>
      </w:r>
      <w:r w:rsidRPr="005E083B">
        <w:rPr>
          <w:color w:val="000000"/>
          <w:lang w:bidi="en-US"/>
        </w:rPr>
        <w:t>/</w:t>
      </w:r>
      <w:r w:rsidRPr="005E083B">
        <w:rPr>
          <w:color w:val="000000"/>
          <w:lang w:val="en-US" w:bidi="en-US"/>
        </w:rPr>
        <w:t>HRC</w:t>
      </w:r>
      <w:r w:rsidRPr="005E083B">
        <w:rPr>
          <w:color w:val="000000"/>
          <w:lang w:bidi="en-US"/>
        </w:rPr>
        <w:t xml:space="preserve">/31/66 </w:t>
      </w:r>
      <w:r w:rsidRPr="005E083B">
        <w:rPr>
          <w:color w:val="000000"/>
          <w:lang w:val="en-US" w:bidi="en-US"/>
        </w:rPr>
        <w:t>paras</w:t>
      </w:r>
      <w:r w:rsidRPr="005E083B">
        <w:rPr>
          <w:color w:val="000000"/>
          <w:lang w:bidi="en-US"/>
        </w:rPr>
        <w:t xml:space="preserve">. </w:t>
      </w:r>
      <w:r w:rsidRPr="005E083B">
        <w:rPr>
          <w:color w:val="000000"/>
          <w:lang w:val="en-US" w:bidi="en-US"/>
        </w:rPr>
        <w:t xml:space="preserve">21 &amp; 22). </w:t>
      </w:r>
      <w:r w:rsidR="00104CC2" w:rsidRPr="005E083B">
        <w:rPr>
          <w:color w:val="000000"/>
          <w:lang w:bidi="en-US"/>
        </w:rPr>
        <w:t xml:space="preserve">В дополнение к этому уведомительный порядок может привести к конечному результату </w:t>
      </w:r>
      <w:r w:rsidR="003D2D95" w:rsidRPr="005E083B">
        <w:rPr>
          <w:color w:val="000000"/>
          <w:lang w:bidi="en-US"/>
        </w:rPr>
        <w:t xml:space="preserve">- </w:t>
      </w:r>
      <w:r w:rsidR="00104CC2" w:rsidRPr="005E083B">
        <w:rPr>
          <w:color w:val="000000"/>
          <w:lang w:bidi="en-US"/>
        </w:rPr>
        <w:t>воспрепятствовани</w:t>
      </w:r>
      <w:r w:rsidR="003D2D95" w:rsidRPr="005E083B">
        <w:rPr>
          <w:color w:val="000000"/>
          <w:lang w:bidi="en-US"/>
        </w:rPr>
        <w:t>ю</w:t>
      </w:r>
      <w:r w:rsidR="00104CC2" w:rsidRPr="005E083B">
        <w:rPr>
          <w:color w:val="000000"/>
          <w:lang w:bidi="en-US"/>
        </w:rPr>
        <w:t xml:space="preserve"> спонтанным демонстрациям. </w:t>
      </w:r>
    </w:p>
    <w:p w:rsidR="005B41E0" w:rsidRPr="005E083B" w:rsidRDefault="005B41E0" w:rsidP="005E083B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48092B" w:rsidRPr="005E083B" w:rsidRDefault="00104CC2" w:rsidP="005E083B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5E083B">
        <w:rPr>
          <w:color w:val="000000"/>
          <w:lang w:bidi="en-US"/>
        </w:rPr>
        <w:t>Кроме того, уведомительный порядок в законопроекте представляет де-факто процедуру предварительного утверждения, поскольку власти могут отказать в разрешении провести планируемое мирное собрание по очень широкому кругу оснований</w:t>
      </w:r>
      <w:r w:rsidR="0048092B" w:rsidRPr="005E083B">
        <w:rPr>
          <w:color w:val="000000"/>
          <w:lang w:bidi="en-US"/>
        </w:rPr>
        <w:t xml:space="preserve">. </w:t>
      </w:r>
      <w:r w:rsidR="00A63249" w:rsidRPr="005E083B">
        <w:rPr>
          <w:color w:val="000000"/>
          <w:lang w:bidi="en-US"/>
        </w:rPr>
        <w:t>По</w:t>
      </w:r>
      <w:r w:rsidR="00410920" w:rsidRPr="005E083B">
        <w:rPr>
          <w:color w:val="000000"/>
          <w:lang w:bidi="en-US"/>
        </w:rPr>
        <w:t>этому я хотел бы напомнить Правительству Вашего Превосходительства</w:t>
      </w:r>
      <w:r w:rsidR="00A63249" w:rsidRPr="005E083B">
        <w:rPr>
          <w:color w:val="000000"/>
          <w:lang w:bidi="en-US"/>
        </w:rPr>
        <w:t>, что в</w:t>
      </w:r>
      <w:r w:rsidR="00A63249" w:rsidRPr="005E083B">
        <w:rPr>
          <w:bCs/>
        </w:rPr>
        <w:t xml:space="preserve"> случае, когда система уведомления создана, она должна способствовать мирным собраниям и </w:t>
      </w:r>
      <w:r w:rsidR="00CB5E16" w:rsidRPr="005E083B">
        <w:rPr>
          <w:bCs/>
        </w:rPr>
        <w:t xml:space="preserve">не </w:t>
      </w:r>
      <w:r w:rsidR="00A63249" w:rsidRPr="005E083B">
        <w:rPr>
          <w:bCs/>
        </w:rPr>
        <w:t>должна использоваться как фактическое требование о получении предварительного разрешения</w:t>
      </w:r>
      <w:r w:rsidR="00A63249" w:rsidRPr="005E083B">
        <w:rPr>
          <w:color w:val="000000"/>
          <w:lang w:bidi="en-US"/>
        </w:rPr>
        <w:t xml:space="preserve"> </w:t>
      </w:r>
      <w:r w:rsidR="0048092B" w:rsidRPr="005E083B">
        <w:rPr>
          <w:color w:val="000000"/>
          <w:lang w:bidi="en-US"/>
        </w:rPr>
        <w:t>(</w:t>
      </w:r>
      <w:r w:rsidR="0048092B" w:rsidRPr="005E083B">
        <w:rPr>
          <w:color w:val="000000"/>
          <w:lang w:val="en-US" w:bidi="en-US"/>
        </w:rPr>
        <w:t>A</w:t>
      </w:r>
      <w:r w:rsidR="0048092B" w:rsidRPr="005E083B">
        <w:rPr>
          <w:color w:val="000000"/>
          <w:lang w:bidi="en-US"/>
        </w:rPr>
        <w:t>/</w:t>
      </w:r>
      <w:r w:rsidR="0048092B" w:rsidRPr="005E083B">
        <w:rPr>
          <w:color w:val="000000"/>
          <w:lang w:val="en-US" w:bidi="en-US"/>
        </w:rPr>
        <w:t>HRC</w:t>
      </w:r>
      <w:r w:rsidR="0048092B" w:rsidRPr="005E083B">
        <w:rPr>
          <w:color w:val="000000"/>
          <w:lang w:bidi="en-US"/>
        </w:rPr>
        <w:t xml:space="preserve">/31/66 </w:t>
      </w:r>
      <w:r w:rsidR="0048092B" w:rsidRPr="005E083B">
        <w:rPr>
          <w:color w:val="000000"/>
          <w:lang w:val="en-US" w:bidi="en-US"/>
        </w:rPr>
        <w:t>para</w:t>
      </w:r>
      <w:r w:rsidR="0048092B" w:rsidRPr="005E083B">
        <w:rPr>
          <w:color w:val="000000"/>
          <w:lang w:bidi="en-US"/>
        </w:rPr>
        <w:t>.28).</w:t>
      </w:r>
    </w:p>
    <w:p w:rsidR="00A63249" w:rsidRPr="005E083B" w:rsidRDefault="00A63249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</w:p>
    <w:p w:rsidR="003D2D95" w:rsidRPr="005E083B" w:rsidRDefault="00CB5E16" w:rsidP="005E083B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5E083B">
        <w:rPr>
          <w:color w:val="000000"/>
          <w:lang w:bidi="en-US"/>
        </w:rPr>
        <w:t xml:space="preserve">Я хочу подчеркнуть, что </w:t>
      </w:r>
      <w:r w:rsidR="009760C5" w:rsidRPr="005E083B">
        <w:t xml:space="preserve">неуведомление властей о собрании не делает собрание незаконным и поэтому не должно использоваться как основание для разгона собрания. </w:t>
      </w:r>
      <w:r w:rsidR="009760C5" w:rsidRPr="005E083B">
        <w:rPr>
          <w:color w:val="000000"/>
          <w:lang w:bidi="en-US"/>
        </w:rPr>
        <w:t>Я хочу отметить далее,</w:t>
      </w:r>
      <w:r w:rsidR="0006109B" w:rsidRPr="005E083B">
        <w:rPr>
          <w:color w:val="000000"/>
          <w:lang w:bidi="en-US"/>
        </w:rPr>
        <w:t xml:space="preserve"> что э</w:t>
      </w:r>
      <w:r w:rsidR="0006109B" w:rsidRPr="005E083B">
        <w:t>то в равной степени применяется к стихийным собраниям, в случае которых предварительное уведомление вообще практически невозможно или не существует организатора, которого можно было бы выявить</w:t>
      </w:r>
      <w:r w:rsidR="0048092B" w:rsidRPr="005E083B">
        <w:rPr>
          <w:color w:val="000000"/>
          <w:lang w:bidi="en-US"/>
        </w:rPr>
        <w:t xml:space="preserve"> (</w:t>
      </w:r>
      <w:r w:rsidR="0048092B" w:rsidRPr="005E083B">
        <w:rPr>
          <w:color w:val="000000"/>
          <w:lang w:val="en-US" w:bidi="en-US"/>
        </w:rPr>
        <w:t>A</w:t>
      </w:r>
      <w:r w:rsidR="0048092B" w:rsidRPr="005E083B">
        <w:rPr>
          <w:color w:val="000000"/>
          <w:lang w:bidi="en-US"/>
        </w:rPr>
        <w:t>/</w:t>
      </w:r>
      <w:r w:rsidR="0048092B" w:rsidRPr="005E083B">
        <w:rPr>
          <w:color w:val="000000"/>
          <w:lang w:val="en-US" w:bidi="en-US"/>
        </w:rPr>
        <w:t>HRC</w:t>
      </w:r>
      <w:r w:rsidR="0048092B" w:rsidRPr="005E083B">
        <w:rPr>
          <w:color w:val="000000"/>
          <w:lang w:bidi="en-US"/>
        </w:rPr>
        <w:t xml:space="preserve">/31/66 </w:t>
      </w:r>
      <w:r w:rsidR="0048092B" w:rsidRPr="005E083B">
        <w:rPr>
          <w:color w:val="000000"/>
          <w:lang w:val="en-US" w:bidi="en-US"/>
        </w:rPr>
        <w:t>para</w:t>
      </w:r>
      <w:r w:rsidR="0048092B" w:rsidRPr="005E083B">
        <w:rPr>
          <w:color w:val="000000"/>
          <w:lang w:bidi="en-US"/>
        </w:rPr>
        <w:t xml:space="preserve">. </w:t>
      </w:r>
      <w:r w:rsidR="0048092B" w:rsidRPr="005E083B">
        <w:rPr>
          <w:color w:val="000000"/>
          <w:lang w:val="en-US" w:bidi="en-US"/>
        </w:rPr>
        <w:t xml:space="preserve">23). </w:t>
      </w:r>
      <w:r w:rsidR="0006109B" w:rsidRPr="005E083B">
        <w:rPr>
          <w:color w:val="000000"/>
          <w:lang w:bidi="en-US"/>
        </w:rPr>
        <w:t>В случае неуведомления властей о демонстрации, организаторы не должны подвергаться уголовным или административным санкциям в виде штрафов или заключения под стражу</w:t>
      </w:r>
      <w:r w:rsidR="0048092B" w:rsidRPr="005E083B">
        <w:rPr>
          <w:color w:val="000000"/>
          <w:lang w:bidi="en-US"/>
        </w:rPr>
        <w:t xml:space="preserve"> (</w:t>
      </w:r>
      <w:r w:rsidR="0048092B" w:rsidRPr="005E083B">
        <w:rPr>
          <w:color w:val="000000"/>
          <w:lang w:val="en-US" w:bidi="en-US"/>
        </w:rPr>
        <w:t>A</w:t>
      </w:r>
      <w:r w:rsidR="0048092B" w:rsidRPr="005E083B">
        <w:rPr>
          <w:color w:val="000000"/>
          <w:lang w:bidi="en-US"/>
        </w:rPr>
        <w:t>/</w:t>
      </w:r>
      <w:r w:rsidR="0048092B" w:rsidRPr="005E083B">
        <w:rPr>
          <w:color w:val="000000"/>
          <w:lang w:val="en-US" w:bidi="en-US"/>
        </w:rPr>
        <w:t>HRC</w:t>
      </w:r>
      <w:r w:rsidR="0048092B" w:rsidRPr="005E083B">
        <w:rPr>
          <w:color w:val="000000"/>
          <w:lang w:bidi="en-US"/>
        </w:rPr>
        <w:t xml:space="preserve">/20/27 </w:t>
      </w:r>
      <w:r w:rsidR="0048092B" w:rsidRPr="005E083B">
        <w:rPr>
          <w:color w:val="000000"/>
          <w:lang w:val="en-US" w:bidi="en-US"/>
        </w:rPr>
        <w:t>para</w:t>
      </w:r>
      <w:r w:rsidR="0048092B" w:rsidRPr="005E083B">
        <w:rPr>
          <w:color w:val="000000"/>
          <w:lang w:bidi="en-US"/>
        </w:rPr>
        <w:t xml:space="preserve">.29). </w:t>
      </w:r>
      <w:r w:rsidR="0006109B" w:rsidRPr="005E083B">
        <w:rPr>
          <w:color w:val="000000"/>
          <w:lang w:bidi="en-US"/>
        </w:rPr>
        <w:t xml:space="preserve">Требование предварительного уведомления не </w:t>
      </w:r>
      <w:r w:rsidR="003D2D95" w:rsidRPr="005E083B">
        <w:rPr>
          <w:color w:val="000000"/>
          <w:lang w:val="kk-KZ" w:bidi="en-US"/>
        </w:rPr>
        <w:t>следует путать с требованием предварительного утверждения, предоставляемого по усмотрению властей</w:t>
      </w:r>
      <w:r w:rsidR="003D2D95" w:rsidRPr="005E083B">
        <w:rPr>
          <w:color w:val="000000"/>
          <w:lang w:bidi="en-US"/>
        </w:rPr>
        <w:t>, которое не должно быть установлено в законе или в практике административных властей даже тогда, когда речь идет о</w:t>
      </w:r>
      <w:r w:rsidR="002D6C79" w:rsidRPr="005E083B">
        <w:rPr>
          <w:color w:val="000000"/>
          <w:lang w:bidi="en-US"/>
        </w:rPr>
        <w:t>б общественных</w:t>
      </w:r>
      <w:r w:rsidR="003D2D95" w:rsidRPr="005E083B">
        <w:rPr>
          <w:color w:val="000000"/>
          <w:lang w:bidi="en-US"/>
        </w:rPr>
        <w:t xml:space="preserve"> местах. </w:t>
      </w:r>
    </w:p>
    <w:p w:rsidR="0006109B" w:rsidRPr="005E083B" w:rsidRDefault="0006109B" w:rsidP="005E083B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06109B" w:rsidRPr="005E083B" w:rsidRDefault="003D2D95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E083B">
        <w:rPr>
          <w:color w:val="000000"/>
          <w:lang w:bidi="en-US"/>
        </w:rPr>
        <w:t>Законопроект устанавливает различия между пикетами, собраниями и митингами, которые требуют уведомления, и демонстрациями</w:t>
      </w:r>
      <w:r w:rsidR="00D655DA">
        <w:rPr>
          <w:color w:val="000000"/>
          <w:lang w:bidi="en-US"/>
        </w:rPr>
        <w:t>,</w:t>
      </w:r>
      <w:r w:rsidRPr="005E083B">
        <w:rPr>
          <w:color w:val="000000"/>
          <w:lang w:bidi="en-US"/>
        </w:rPr>
        <w:t xml:space="preserve"> и шествиями</w:t>
      </w:r>
      <w:r w:rsidR="0006109B" w:rsidRPr="005E083B">
        <w:rPr>
          <w:color w:val="000000"/>
          <w:lang w:bidi="en-US"/>
        </w:rPr>
        <w:t xml:space="preserve">, </w:t>
      </w:r>
      <w:r w:rsidRPr="005E083B">
        <w:rPr>
          <w:color w:val="000000"/>
          <w:lang w:bidi="en-US"/>
        </w:rPr>
        <w:t>которые требуют разрешения</w:t>
      </w:r>
      <w:r w:rsidR="0006109B" w:rsidRPr="005E083B">
        <w:rPr>
          <w:color w:val="000000"/>
          <w:lang w:bidi="en-US"/>
        </w:rPr>
        <w:t xml:space="preserve">. </w:t>
      </w:r>
      <w:r w:rsidRPr="005E083B">
        <w:rPr>
          <w:color w:val="000000"/>
          <w:lang w:bidi="en-US"/>
        </w:rPr>
        <w:t>Свобода мирных собраний - это право, а не привилегия, и, как таковое, его осуществление не должно быть предметом предварительного разрешения властей</w:t>
      </w:r>
      <w:r w:rsidR="0006109B" w:rsidRPr="005E083B">
        <w:rPr>
          <w:color w:val="000000"/>
          <w:lang w:bidi="en-US"/>
        </w:rPr>
        <w:t>.</w:t>
      </w:r>
    </w:p>
    <w:p w:rsidR="003D2D95" w:rsidRPr="005E083B" w:rsidRDefault="003D2D95" w:rsidP="005E083B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06109B" w:rsidRPr="005E083B" w:rsidRDefault="003D2D95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E083B">
        <w:rPr>
          <w:color w:val="000000"/>
          <w:lang w:bidi="en-US"/>
        </w:rPr>
        <w:t xml:space="preserve">Что касается использования общественных мест для собраний, </w:t>
      </w:r>
      <w:r w:rsidR="00C94F12" w:rsidRPr="005E083B">
        <w:rPr>
          <w:color w:val="000000"/>
          <w:lang w:bidi="en-US"/>
        </w:rPr>
        <w:t>я озабочен очень ограничительными по</w:t>
      </w:r>
      <w:r w:rsidR="0087307A" w:rsidRPr="005E083B">
        <w:rPr>
          <w:color w:val="000000"/>
          <w:lang w:bidi="en-US"/>
        </w:rPr>
        <w:t>ло</w:t>
      </w:r>
      <w:r w:rsidR="00C94F12" w:rsidRPr="005E083B">
        <w:rPr>
          <w:color w:val="000000"/>
          <w:lang w:bidi="en-US"/>
        </w:rPr>
        <w:t xml:space="preserve">жениями </w:t>
      </w:r>
      <w:r w:rsidR="0087307A" w:rsidRPr="005E083B">
        <w:rPr>
          <w:color w:val="000000"/>
          <w:lang w:bidi="en-US"/>
        </w:rPr>
        <w:t xml:space="preserve">законопроекта, в которых предусматривается, что собрания разрешены только в «специализированных местах», устанавливаемых правительством или местными парламентами (маслихатами). Я хотел бы повторить, что </w:t>
      </w:r>
      <w:r w:rsidR="0087307A" w:rsidRPr="005E083B">
        <w:t>собрания являются таким же законным использованием общественных мест, как и торговля или движение транспортных средств и пешеходов. Любое использование публичного пространства требует определенной степени координации для защиты различных интересов, но есть много законных способов использования общественных мест. Следует смириться с определенным нарушением обычного течения жизни, вызванным собраниями, включая нарушение дорожного движения, раздражение коммерсантов и даже вред коммерческой деятельности, чтобы это право не утратило своей сути</w:t>
      </w:r>
      <w:r w:rsidR="0006109B" w:rsidRPr="005E083B">
        <w:rPr>
          <w:color w:val="000000"/>
          <w:lang w:bidi="en-US"/>
        </w:rPr>
        <w:t xml:space="preserve"> (</w:t>
      </w:r>
      <w:r w:rsidR="0006109B" w:rsidRPr="005E083B">
        <w:rPr>
          <w:color w:val="000000"/>
          <w:lang w:val="en-US" w:bidi="en-US"/>
        </w:rPr>
        <w:t>A</w:t>
      </w:r>
      <w:r w:rsidR="0006109B" w:rsidRPr="005E083B">
        <w:rPr>
          <w:color w:val="000000"/>
          <w:lang w:bidi="en-US"/>
        </w:rPr>
        <w:t>/</w:t>
      </w:r>
      <w:r w:rsidR="0006109B" w:rsidRPr="005E083B">
        <w:rPr>
          <w:color w:val="000000"/>
          <w:lang w:val="en-US" w:bidi="en-US"/>
        </w:rPr>
        <w:t>HRC</w:t>
      </w:r>
      <w:r w:rsidR="0006109B" w:rsidRPr="005E083B">
        <w:rPr>
          <w:color w:val="000000"/>
          <w:lang w:bidi="en-US"/>
        </w:rPr>
        <w:t xml:space="preserve">/31/66 </w:t>
      </w:r>
      <w:r w:rsidR="0006109B" w:rsidRPr="005E083B">
        <w:rPr>
          <w:color w:val="000000"/>
          <w:lang w:val="en-US" w:bidi="en-US"/>
        </w:rPr>
        <w:t>para</w:t>
      </w:r>
      <w:r w:rsidR="0006109B" w:rsidRPr="005E083B">
        <w:rPr>
          <w:color w:val="000000"/>
          <w:lang w:bidi="en-US"/>
        </w:rPr>
        <w:t xml:space="preserve">.32). </w:t>
      </w:r>
      <w:r w:rsidR="0087307A" w:rsidRPr="005E083B">
        <w:rPr>
          <w:color w:val="000000"/>
          <w:lang w:bidi="en-US"/>
        </w:rPr>
        <w:t xml:space="preserve">Доступ к публичному пространству конкретно означает, что организаторы и участники должны иметь возможность использовать общественные улицы, дороги, площади для проведения мирных собраний (статичных или движущихся). Пространства в окрестностях знаковых зданий, таких как президентские дворцы, </w:t>
      </w:r>
      <w:r w:rsidR="005E083B" w:rsidRPr="005E083B">
        <w:rPr>
          <w:color w:val="000000"/>
          <w:lang w:bidi="en-US"/>
        </w:rPr>
        <w:t>парламенты или мемориалы также должны рассматриваться как публичные пространства</w:t>
      </w:r>
      <w:r w:rsidR="006520E7">
        <w:rPr>
          <w:color w:val="000000"/>
          <w:lang w:bidi="en-US"/>
        </w:rPr>
        <w:t>,</w:t>
      </w:r>
      <w:r w:rsidR="005E083B" w:rsidRPr="005E083B">
        <w:rPr>
          <w:color w:val="000000"/>
          <w:lang w:bidi="en-US"/>
        </w:rPr>
        <w:t xml:space="preserve"> </w:t>
      </w:r>
      <w:r w:rsidR="006520E7">
        <w:rPr>
          <w:color w:val="000000"/>
          <w:lang w:bidi="en-US"/>
        </w:rPr>
        <w:t>и мирные собрания должны быть до</w:t>
      </w:r>
      <w:r w:rsidR="005E083B" w:rsidRPr="005E083B">
        <w:rPr>
          <w:color w:val="000000"/>
          <w:lang w:bidi="en-US"/>
        </w:rPr>
        <w:t>зволены в этих местах</w:t>
      </w:r>
      <w:r w:rsidR="0006109B" w:rsidRPr="005E083B">
        <w:rPr>
          <w:color w:val="000000"/>
          <w:lang w:bidi="en-US"/>
        </w:rPr>
        <w:t>.</w:t>
      </w:r>
    </w:p>
    <w:p w:rsidR="0006109B" w:rsidRPr="005E083B" w:rsidRDefault="0006109B" w:rsidP="005E083B">
      <w:pPr>
        <w:pStyle w:val="22"/>
        <w:shd w:val="clear" w:color="auto" w:fill="auto"/>
        <w:spacing w:before="0" w:after="0" w:line="240" w:lineRule="auto"/>
        <w:ind w:firstLine="0"/>
        <w:jc w:val="left"/>
      </w:pPr>
    </w:p>
    <w:p w:rsidR="005E083B" w:rsidRPr="005E083B" w:rsidRDefault="005E083B" w:rsidP="00D655DA">
      <w:pPr>
        <w:pStyle w:val="2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5E083B">
        <w:rPr>
          <w:color w:val="000000"/>
          <w:lang w:bidi="en-US"/>
        </w:rPr>
        <w:t xml:space="preserve">В законопроекте предусмотрен обширный перечень обязанностей и ответственности организатора собрания. </w:t>
      </w:r>
      <w:r w:rsidRPr="005E083B">
        <w:t>Хотя организаторы должны прилагать разумные усилия для соблюдения закона и для содействия мирному проведению собрания, организаторы не должны нести ответственность за противоправное поведение других людей. В противном случае это привело бы к нарушению принципа индивидуальной правовой ответственности, ослаблению доверия и сотрудничества между организаторами собрания, его участниками и властями и воздержанию потенциальных организаторов собрания от осуществления своих прав.</w:t>
      </w:r>
      <w:r w:rsidRPr="005E083B">
        <w:rPr>
          <w:color w:val="000000"/>
          <w:lang w:bidi="en-US"/>
        </w:rPr>
        <w:t xml:space="preserve"> </w:t>
      </w:r>
      <w:r w:rsidRPr="005E083B">
        <w:t xml:space="preserve">Ни один человек не должен нести </w:t>
      </w:r>
      <w:r w:rsidRPr="005E083B">
        <w:lastRenderedPageBreak/>
        <w:t>уголовную, гражданскую или административную ответственность просто за орга</w:t>
      </w:r>
      <w:r w:rsidR="006520E7">
        <w:t>низацию мирной демонстрации про</w:t>
      </w:r>
      <w:r w:rsidRPr="005E083B">
        <w:t>теста или участие в ней</w:t>
      </w:r>
      <w:r w:rsidRPr="005E083B">
        <w:rPr>
          <w:color w:val="000000"/>
          <w:lang w:bidi="en-US"/>
        </w:rPr>
        <w:t xml:space="preserve"> (</w:t>
      </w:r>
      <w:r w:rsidRPr="005E083B">
        <w:rPr>
          <w:color w:val="000000"/>
          <w:lang w:val="en-US" w:bidi="en-US"/>
        </w:rPr>
        <w:t>A</w:t>
      </w:r>
      <w:r w:rsidRPr="005E083B">
        <w:rPr>
          <w:color w:val="000000"/>
          <w:lang w:bidi="en-US"/>
        </w:rPr>
        <w:t>/</w:t>
      </w:r>
      <w:r w:rsidRPr="005E083B">
        <w:rPr>
          <w:color w:val="000000"/>
          <w:lang w:val="en-US" w:bidi="en-US"/>
        </w:rPr>
        <w:t>HRC</w:t>
      </w:r>
      <w:r w:rsidRPr="005E083B">
        <w:rPr>
          <w:color w:val="000000"/>
          <w:lang w:bidi="en-US"/>
        </w:rPr>
        <w:t xml:space="preserve">/31/66 </w:t>
      </w:r>
      <w:r w:rsidRPr="005E083B">
        <w:rPr>
          <w:color w:val="000000"/>
          <w:lang w:val="en-US" w:bidi="en-US"/>
        </w:rPr>
        <w:t>paras</w:t>
      </w:r>
      <w:r w:rsidRPr="005E083B">
        <w:rPr>
          <w:color w:val="000000"/>
          <w:lang w:bidi="en-US"/>
        </w:rPr>
        <w:t xml:space="preserve">. </w:t>
      </w:r>
      <w:r w:rsidRPr="005E083B">
        <w:rPr>
          <w:color w:val="000000"/>
          <w:lang w:val="en-US" w:bidi="en-US"/>
        </w:rPr>
        <w:t>26 &amp; 27).</w:t>
      </w:r>
    </w:p>
    <w:p w:rsidR="005E083B" w:rsidRDefault="005E083B" w:rsidP="005E083B">
      <w:pPr>
        <w:pStyle w:val="22"/>
        <w:shd w:val="clear" w:color="auto" w:fill="auto"/>
        <w:spacing w:before="0" w:after="0" w:line="240" w:lineRule="auto"/>
        <w:ind w:firstLine="0"/>
        <w:jc w:val="both"/>
        <w:rPr>
          <w:color w:val="000000"/>
          <w:lang w:val="en-US" w:bidi="en-US"/>
        </w:rPr>
      </w:pPr>
    </w:p>
    <w:p w:rsidR="005E083B" w:rsidRPr="001021CC" w:rsidRDefault="005E083B" w:rsidP="001021CC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1021CC">
        <w:rPr>
          <w:color w:val="000000"/>
          <w:lang w:bidi="en-US"/>
        </w:rPr>
        <w:t>Что касается мирного характера собрания, в законопроекте предусматривается, что насильственные действия, осуществлённые участниками</w:t>
      </w:r>
      <w:r w:rsidR="006520E7" w:rsidRPr="001021CC">
        <w:rPr>
          <w:color w:val="000000"/>
          <w:lang w:bidi="en-US"/>
        </w:rPr>
        <w:t>,</w:t>
      </w:r>
      <w:r w:rsidRPr="001021CC">
        <w:rPr>
          <w:color w:val="000000"/>
          <w:lang w:bidi="en-US"/>
        </w:rPr>
        <w:t xml:space="preserve"> являются основанием для прекращения собрания. </w:t>
      </w:r>
      <w:r w:rsidR="006520E7" w:rsidRPr="001021CC">
        <w:rPr>
          <w:color w:val="000000"/>
          <w:lang w:bidi="en-US"/>
        </w:rPr>
        <w:t>Я хотел бы подчеркнуть, что критерии насилия должны применяться к отдельным лицам, а не к собранию в целом, поскольку право на мирное собрание это индивидуальное право, принадлежащее всем лицам. Изолированные акты насилия</w:t>
      </w:r>
      <w:r w:rsidR="007439AF">
        <w:rPr>
          <w:color w:val="000000"/>
          <w:lang w:bidi="en-US"/>
        </w:rPr>
        <w:t xml:space="preserve">, совершённые </w:t>
      </w:r>
      <w:r w:rsidR="006520E7" w:rsidRPr="001021CC">
        <w:rPr>
          <w:color w:val="000000"/>
          <w:lang w:bidi="en-US"/>
        </w:rPr>
        <w:t>некоторыми участниками</w:t>
      </w:r>
      <w:r w:rsidR="007439AF">
        <w:rPr>
          <w:color w:val="000000"/>
          <w:lang w:bidi="en-US"/>
        </w:rPr>
        <w:t>,</w:t>
      </w:r>
      <w:r w:rsidR="006520E7" w:rsidRPr="001021CC">
        <w:rPr>
          <w:color w:val="000000"/>
          <w:lang w:bidi="en-US"/>
        </w:rPr>
        <w:t xml:space="preserve"> не могут влечь ответственность организаторов или других участников. Таким образом, одни участники и части собрания могут защищаться статьёй 21 МПГПП, в то время как другие на том же собрании – нет. Собрание только тогда перестаёт быть мирным, когда оно характеризуется распространённым и серьёзным насилием. Каждый раз, </w:t>
      </w:r>
      <w:r w:rsidR="00055B56" w:rsidRPr="001021CC">
        <w:rPr>
          <w:color w:val="000000"/>
          <w:lang w:bidi="en-US"/>
        </w:rPr>
        <w:t xml:space="preserve">если </w:t>
      </w:r>
      <w:r w:rsidR="006520E7" w:rsidRPr="001021CC">
        <w:rPr>
          <w:color w:val="000000"/>
          <w:lang w:bidi="en-US"/>
        </w:rPr>
        <w:t xml:space="preserve">насилие </w:t>
      </w:r>
      <w:r w:rsidR="00055B56" w:rsidRPr="001021CC">
        <w:rPr>
          <w:color w:val="000000"/>
          <w:lang w:bidi="en-US"/>
        </w:rPr>
        <w:t>происходит в ходе собрания, сотрудники правоохранительных органов обязаны изолировать и устранить проявляющих насилие с мирного</w:t>
      </w:r>
      <w:r w:rsidR="001021CC" w:rsidRPr="001021CC">
        <w:rPr>
          <w:color w:val="000000"/>
          <w:lang w:bidi="en-US"/>
        </w:rPr>
        <w:t>,</w:t>
      </w:r>
      <w:r w:rsidR="00055B56" w:rsidRPr="001021CC">
        <w:rPr>
          <w:color w:val="000000"/>
          <w:lang w:bidi="en-US"/>
        </w:rPr>
        <w:t xml:space="preserve"> в целом</w:t>
      </w:r>
      <w:r w:rsidR="001021CC" w:rsidRPr="001021CC">
        <w:rPr>
          <w:color w:val="000000"/>
          <w:lang w:bidi="en-US"/>
        </w:rPr>
        <w:t>,</w:t>
      </w:r>
      <w:r w:rsidR="00055B56" w:rsidRPr="001021CC">
        <w:rPr>
          <w:color w:val="000000"/>
          <w:lang w:bidi="en-US"/>
        </w:rPr>
        <w:t xml:space="preserve"> собрания, причем таким образом, чтобы уважать их право на жизнь и физическую неприкосновенность. Акты насилия, осуществлённые некоторыми, не превращают собрание в немирное</w:t>
      </w:r>
      <w:r w:rsidRPr="001021CC">
        <w:rPr>
          <w:color w:val="000000"/>
          <w:lang w:bidi="en-US"/>
        </w:rPr>
        <w:t xml:space="preserve"> (</w:t>
      </w:r>
      <w:r w:rsidRPr="001021CC">
        <w:rPr>
          <w:color w:val="000000"/>
          <w:lang w:val="en-US" w:bidi="en-US"/>
        </w:rPr>
        <w:t>A</w:t>
      </w:r>
      <w:r w:rsidRPr="001021CC">
        <w:rPr>
          <w:color w:val="000000"/>
          <w:lang w:bidi="en-US"/>
        </w:rPr>
        <w:t>/</w:t>
      </w:r>
      <w:r w:rsidRPr="001021CC">
        <w:rPr>
          <w:color w:val="000000"/>
          <w:lang w:val="en-US" w:bidi="en-US"/>
        </w:rPr>
        <w:t>HRC</w:t>
      </w:r>
      <w:r w:rsidRPr="001021CC">
        <w:rPr>
          <w:color w:val="000000"/>
          <w:lang w:bidi="en-US"/>
        </w:rPr>
        <w:t xml:space="preserve">/31/66 </w:t>
      </w:r>
      <w:r w:rsidRPr="001021CC">
        <w:rPr>
          <w:color w:val="000000"/>
          <w:lang w:val="en-US" w:bidi="en-US"/>
        </w:rPr>
        <w:t>para</w:t>
      </w:r>
      <w:r w:rsidR="00055B56" w:rsidRPr="001021CC">
        <w:rPr>
          <w:color w:val="000000"/>
          <w:lang w:bidi="en-US"/>
        </w:rPr>
        <w:t>.</w:t>
      </w:r>
      <w:r w:rsidRPr="001021CC">
        <w:rPr>
          <w:color w:val="000000"/>
          <w:lang w:bidi="en-US"/>
        </w:rPr>
        <w:t>61).</w:t>
      </w:r>
    </w:p>
    <w:p w:rsidR="006520E7" w:rsidRPr="001021CC" w:rsidRDefault="006520E7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055B56" w:rsidRPr="001021CC" w:rsidRDefault="00055B56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1021CC">
        <w:rPr>
          <w:color w:val="000000"/>
          <w:lang w:bidi="en-US"/>
        </w:rPr>
        <w:t>Кроме того, законопроект предоставляет государственным служащим основания приостанавливать или прекращать собрания на основе обширного и расплывчатого перечня таких оснований. Представляется, что это является непропорциональным ограничением собраний и создает дальнейшую правовую неопределённость.</w:t>
      </w:r>
    </w:p>
    <w:p w:rsidR="00055B56" w:rsidRPr="001021CC" w:rsidRDefault="00055B56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5E083B" w:rsidRPr="00D655DA" w:rsidRDefault="001021CC" w:rsidP="00D655DA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1021CC">
        <w:rPr>
          <w:color w:val="000000"/>
          <w:lang w:bidi="en-US"/>
        </w:rPr>
        <w:t xml:space="preserve">Я также озабочен положением в законопроекте, запрещающим ношение масок </w:t>
      </w:r>
      <w:r w:rsidR="008D20D2">
        <w:rPr>
          <w:color w:val="000000"/>
          <w:lang w:bidi="en-US"/>
        </w:rPr>
        <w:t xml:space="preserve">и </w:t>
      </w:r>
      <w:r w:rsidRPr="001021CC">
        <w:rPr>
          <w:color w:val="000000"/>
          <w:lang w:bidi="en-US"/>
        </w:rPr>
        <w:t>других предметов, закрывающих лицо протестующих, поскольку и шарфы, и противогаз</w:t>
      </w:r>
      <w:r w:rsidR="00D655DA">
        <w:rPr>
          <w:color w:val="000000"/>
          <w:lang w:bidi="en-US"/>
        </w:rPr>
        <w:t>ы подпадают под эту категорию, предметы, которые могут использоваться демонстрантами, чтобы защитить себя от действия слезоточивого газа и в случаях, когда он используется для разгона протестов. Кроме</w:t>
      </w:r>
      <w:r w:rsidR="00D655DA" w:rsidRPr="00D655DA">
        <w:rPr>
          <w:color w:val="000000"/>
          <w:lang w:bidi="en-US"/>
        </w:rPr>
        <w:t xml:space="preserve"> </w:t>
      </w:r>
      <w:r w:rsidR="00D655DA">
        <w:rPr>
          <w:color w:val="000000"/>
          <w:lang w:bidi="en-US"/>
        </w:rPr>
        <w:t>того</w:t>
      </w:r>
      <w:r w:rsidR="00D655DA" w:rsidRPr="00D655DA">
        <w:rPr>
          <w:color w:val="000000"/>
          <w:lang w:bidi="en-US"/>
        </w:rPr>
        <w:t xml:space="preserve">, </w:t>
      </w:r>
      <w:r w:rsidR="00D655DA">
        <w:rPr>
          <w:color w:val="000000"/>
          <w:lang w:bidi="en-US"/>
        </w:rPr>
        <w:t>в</w:t>
      </w:r>
      <w:r w:rsidR="00D655DA" w:rsidRPr="00D655DA">
        <w:rPr>
          <w:color w:val="000000"/>
          <w:lang w:bidi="en-US"/>
        </w:rPr>
        <w:t xml:space="preserve"> </w:t>
      </w:r>
      <w:r w:rsidR="00D655DA">
        <w:rPr>
          <w:color w:val="000000"/>
          <w:lang w:bidi="en-US"/>
        </w:rPr>
        <w:t>условиях</w:t>
      </w:r>
      <w:r w:rsidR="00D655DA" w:rsidRPr="00D655DA">
        <w:rPr>
          <w:color w:val="000000"/>
          <w:lang w:bidi="en-US"/>
        </w:rPr>
        <w:t xml:space="preserve"> </w:t>
      </w:r>
      <w:r w:rsidR="00D655DA">
        <w:rPr>
          <w:color w:val="000000"/>
          <w:lang w:bidi="en-US"/>
        </w:rPr>
        <w:t>нынешнего</w:t>
      </w:r>
      <w:r w:rsidR="00D655DA" w:rsidRPr="00D655DA">
        <w:rPr>
          <w:color w:val="000000"/>
          <w:lang w:bidi="en-US"/>
        </w:rPr>
        <w:t xml:space="preserve"> </w:t>
      </w:r>
      <w:r w:rsidR="00D655DA">
        <w:rPr>
          <w:color w:val="000000"/>
          <w:lang w:bidi="en-US"/>
        </w:rPr>
        <w:t>кризиса</w:t>
      </w:r>
      <w:r w:rsidR="00D655DA" w:rsidRPr="00D655DA">
        <w:rPr>
          <w:color w:val="000000"/>
          <w:lang w:bidi="en-US"/>
        </w:rPr>
        <w:t xml:space="preserve">, </w:t>
      </w:r>
      <w:r w:rsidR="00D655DA">
        <w:rPr>
          <w:color w:val="000000"/>
          <w:lang w:bidi="en-US"/>
        </w:rPr>
        <w:t>связанного</w:t>
      </w:r>
      <w:r w:rsidR="00D655DA" w:rsidRPr="00D655DA">
        <w:rPr>
          <w:color w:val="000000"/>
          <w:lang w:bidi="en-US"/>
        </w:rPr>
        <w:t xml:space="preserve"> </w:t>
      </w:r>
      <w:r w:rsidR="00D655DA">
        <w:rPr>
          <w:color w:val="000000"/>
          <w:lang w:bidi="en-US"/>
        </w:rPr>
        <w:t>с</w:t>
      </w:r>
      <w:r w:rsidR="00D655DA" w:rsidRPr="00D655DA">
        <w:rPr>
          <w:color w:val="000000"/>
          <w:lang w:bidi="en-US"/>
        </w:rPr>
        <w:t xml:space="preserve"> </w:t>
      </w:r>
      <w:r w:rsidR="00D655DA" w:rsidRPr="001021CC">
        <w:rPr>
          <w:color w:val="000000"/>
          <w:lang w:val="en-US" w:bidi="en-US"/>
        </w:rPr>
        <w:t>COVID</w:t>
      </w:r>
      <w:r w:rsidR="00D655DA" w:rsidRPr="00D655DA">
        <w:rPr>
          <w:color w:val="000000"/>
          <w:lang w:bidi="en-US"/>
        </w:rPr>
        <w:t>-19</w:t>
      </w:r>
      <w:r w:rsidR="008D20D2">
        <w:rPr>
          <w:color w:val="000000"/>
          <w:lang w:bidi="en-US"/>
        </w:rPr>
        <w:t>,</w:t>
      </w:r>
      <w:r w:rsidR="00D655DA">
        <w:rPr>
          <w:color w:val="000000"/>
          <w:lang w:bidi="en-US"/>
        </w:rPr>
        <w:t xml:space="preserve"> существуют установленные законом требования носить маски в Казахстане в общественных местах. В будущем, протестующие участники мирных собраний могут </w:t>
      </w:r>
      <w:r w:rsidR="007439AF">
        <w:rPr>
          <w:color w:val="000000"/>
          <w:lang w:bidi="en-US"/>
        </w:rPr>
        <w:t>захотеть носить маски для собственного здоровья или здоровья других.</w:t>
      </w:r>
    </w:p>
    <w:p w:rsidR="00D655DA" w:rsidRPr="00D655DA" w:rsidRDefault="00D655DA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D10C43" w:rsidRDefault="007439AF" w:rsidP="00D10C43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CC09E6">
        <w:rPr>
          <w:color w:val="000000"/>
          <w:lang w:bidi="en-US"/>
        </w:rPr>
        <w:t xml:space="preserve">Я далее выражаю озабоченность, что ношение таких закрывающих лицо предметов может привести к </w:t>
      </w:r>
      <w:r w:rsidRPr="00D10C43">
        <w:rPr>
          <w:color w:val="000000"/>
          <w:lang w:bidi="en-US"/>
        </w:rPr>
        <w:t xml:space="preserve">росту уголовных санкций против использующего эти предметы, организатора или привести к разгону собрания. </w:t>
      </w:r>
      <w:r w:rsidR="002629DD" w:rsidRPr="00D10C43">
        <w:rPr>
          <w:color w:val="000000"/>
          <w:lang w:bidi="en-US"/>
        </w:rPr>
        <w:t>Хотя я допускаю, что якобы имеющееся обоснование для таких ограничений связано с содействием идентификации демонстрантов, я напоминаю Правительству Вашего Превосходительства, что такие ограничения должны быть необходимыми и пропорциональными преследуемой цели, а бланкетный запрет на использование предметов, закрывающих лицо, в контексте манифестаций может представлять априорное предположение преступных намерений. Хочу отметить, что предметы, закрывающие лицо, необязательно препятствуют идентификации</w:t>
      </w:r>
      <w:r w:rsidR="002161A0" w:rsidRPr="00D10C43">
        <w:rPr>
          <w:color w:val="000000"/>
          <w:lang w:bidi="en-US"/>
        </w:rPr>
        <w:t>, поскольку их можно снять в случае ареста в связи с преступным поведением.</w:t>
      </w:r>
      <w:r w:rsidR="002629DD" w:rsidRPr="00D10C43">
        <w:rPr>
          <w:color w:val="000000"/>
          <w:lang w:bidi="en-US"/>
        </w:rPr>
        <w:t xml:space="preserve"> </w:t>
      </w:r>
      <w:r w:rsidR="00E86842" w:rsidRPr="00D10C43">
        <w:rPr>
          <w:color w:val="000000"/>
          <w:lang w:bidi="en-US"/>
        </w:rPr>
        <w:t xml:space="preserve">Более того, хочу заметить, что в контексте публичных демонстраций широко распространено использование бандан, масок, капюшонов, кепок, </w:t>
      </w:r>
      <w:r w:rsidR="00227739" w:rsidRPr="00D10C43">
        <w:rPr>
          <w:color w:val="000000"/>
          <w:lang w:bidi="en-US"/>
        </w:rPr>
        <w:t xml:space="preserve">рюкзаков и других предметов одежды и обихода на публике. Эти предметы не могут рассматриваться как существенные признаки угрозы использования насилия, либо как основания для разгона, задержания или репрессий в отношении демонстрантов. </w:t>
      </w:r>
    </w:p>
    <w:p w:rsidR="00D10C43" w:rsidRDefault="00D10C43" w:rsidP="00D10C43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2C237F" w:rsidRDefault="00227739" w:rsidP="002C237F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D10C43">
        <w:rPr>
          <w:lang w:bidi="en-US"/>
        </w:rPr>
        <w:t>В законопроекте сделаны многочисленные ссылки на экстремизм и «экстремистские преступления». В одном параграфе запрещается гражданам Казахстана организовывать собрания, если они имеют непогашенную судимость за «экстремистск</w:t>
      </w:r>
      <w:r w:rsidR="008D20D2">
        <w:rPr>
          <w:lang w:bidi="en-US"/>
        </w:rPr>
        <w:t>ие</w:t>
      </w:r>
      <w:r w:rsidRPr="00D10C43">
        <w:rPr>
          <w:lang w:bidi="en-US"/>
        </w:rPr>
        <w:t xml:space="preserve"> преступлени</w:t>
      </w:r>
      <w:r w:rsidR="008D20D2">
        <w:rPr>
          <w:lang w:bidi="en-US"/>
        </w:rPr>
        <w:t>я</w:t>
      </w:r>
      <w:r w:rsidRPr="00D10C43">
        <w:rPr>
          <w:lang w:bidi="en-US"/>
        </w:rPr>
        <w:t>». Я</w:t>
      </w:r>
      <w:r w:rsidRPr="00D10C43">
        <w:rPr>
          <w:lang w:val="en-US" w:bidi="en-US"/>
        </w:rPr>
        <w:t xml:space="preserve"> </w:t>
      </w:r>
      <w:r w:rsidRPr="00D10C43">
        <w:rPr>
          <w:lang w:bidi="en-US"/>
        </w:rPr>
        <w:t>хотел</w:t>
      </w:r>
      <w:r w:rsidRPr="00D10C43">
        <w:rPr>
          <w:lang w:val="en-US" w:bidi="en-US"/>
        </w:rPr>
        <w:t xml:space="preserve"> </w:t>
      </w:r>
      <w:r w:rsidRPr="00D10C43">
        <w:rPr>
          <w:lang w:bidi="en-US"/>
        </w:rPr>
        <w:t>бы</w:t>
      </w:r>
      <w:r w:rsidRPr="00D10C43">
        <w:rPr>
          <w:lang w:val="en-US" w:bidi="en-US"/>
        </w:rPr>
        <w:t xml:space="preserve"> </w:t>
      </w:r>
      <w:r w:rsidRPr="00D10C43">
        <w:rPr>
          <w:lang w:bidi="en-US"/>
        </w:rPr>
        <w:t>выразить</w:t>
      </w:r>
      <w:r w:rsidRPr="00D10C43">
        <w:rPr>
          <w:lang w:val="en-US" w:bidi="en-US"/>
        </w:rPr>
        <w:t xml:space="preserve"> </w:t>
      </w:r>
      <w:r w:rsidRPr="00D10C43">
        <w:rPr>
          <w:lang w:bidi="en-US"/>
        </w:rPr>
        <w:t>сво</w:t>
      </w:r>
      <w:r w:rsidR="00CC09E6" w:rsidRPr="00D10C43">
        <w:rPr>
          <w:lang w:bidi="en-US"/>
        </w:rPr>
        <w:t>ю</w:t>
      </w:r>
      <w:r w:rsidR="00CC09E6" w:rsidRPr="00D10C43">
        <w:rPr>
          <w:lang w:val="en-US" w:bidi="en-US"/>
        </w:rPr>
        <w:t xml:space="preserve"> </w:t>
      </w:r>
      <w:r w:rsidR="00CC09E6" w:rsidRPr="00D10C43">
        <w:rPr>
          <w:lang w:bidi="en-US"/>
        </w:rPr>
        <w:t>озабоченность</w:t>
      </w:r>
      <w:r w:rsidR="00CC09E6" w:rsidRPr="00D10C43">
        <w:rPr>
          <w:lang w:val="en-US" w:bidi="en-US"/>
        </w:rPr>
        <w:t xml:space="preserve"> </w:t>
      </w:r>
      <w:r w:rsidR="00CC09E6" w:rsidRPr="00D10C43">
        <w:rPr>
          <w:lang w:bidi="en-US"/>
        </w:rPr>
        <w:t>этим</w:t>
      </w:r>
      <w:r w:rsidR="00CC09E6" w:rsidRPr="00D10C43">
        <w:rPr>
          <w:lang w:val="en-US" w:bidi="en-US"/>
        </w:rPr>
        <w:t xml:space="preserve"> </w:t>
      </w:r>
      <w:r w:rsidR="00CC09E6" w:rsidRPr="00D10C43">
        <w:rPr>
          <w:lang w:bidi="en-US"/>
        </w:rPr>
        <w:t>текстом</w:t>
      </w:r>
      <w:r w:rsidR="00CC09E6" w:rsidRPr="00D10C43">
        <w:rPr>
          <w:lang w:val="en-US" w:bidi="en-US"/>
        </w:rPr>
        <w:t xml:space="preserve">. </w:t>
      </w:r>
      <w:r w:rsidR="00CC09E6" w:rsidRPr="00D10C43">
        <w:t xml:space="preserve">Специальный докладчик по вопросам поощрения и защиты прав человека в условиях борьбы с терроризмом отметила в докладе о своём страновом визите в Казахстан, что термин «экстремизм» </w:t>
      </w:r>
      <w:r w:rsidR="00D10C43" w:rsidRPr="00D10C43">
        <w:t>не имеет ничего общего с обязательными для исполнения международно-правовыми нормами, причем, будучи использован в качестве уголовно-правовой категории, несовместим с осуществлением некоторых основных прав человека. Она установила, что статья 174 Уголовного кодекса</w:t>
      </w:r>
      <w:r w:rsidR="00D10C43">
        <w:t>, н</w:t>
      </w:r>
      <w:r w:rsidR="00D10C43" w:rsidRPr="00D10C43">
        <w:t>аиболее часто применяемая против активистов гражданского общества, устанавлива</w:t>
      </w:r>
      <w:r w:rsidR="002C237F">
        <w:t>ет</w:t>
      </w:r>
      <w:r w:rsidR="00D10C43" w:rsidRPr="00D10C43">
        <w:t xml:space="preserve"> </w:t>
      </w:r>
      <w:r w:rsidR="002C237F">
        <w:t xml:space="preserve">широкую </w:t>
      </w:r>
      <w:r w:rsidR="00D10C43" w:rsidRPr="00D10C43">
        <w:t>уголовную ответственность за возбуждение социальной, национальной, родовой, классовой, расовой или религиозной розни</w:t>
      </w:r>
      <w:r w:rsidR="002C237F">
        <w:t xml:space="preserve">, </w:t>
      </w:r>
      <w:r w:rsidR="002C237F">
        <w:lastRenderedPageBreak/>
        <w:t>причем все эти признаки имеют крайне расплывчатые характеристики</w:t>
      </w:r>
      <w:r w:rsidR="00D10C43" w:rsidRPr="00D10C43">
        <w:t xml:space="preserve"> </w:t>
      </w:r>
      <w:r w:rsidR="005E083B" w:rsidRPr="002C237F">
        <w:rPr>
          <w:color w:val="000000"/>
          <w:lang w:bidi="en-US"/>
        </w:rPr>
        <w:t>(</w:t>
      </w:r>
      <w:r w:rsidR="005E083B" w:rsidRPr="001021CC">
        <w:rPr>
          <w:color w:val="000000"/>
          <w:lang w:val="en-US" w:bidi="en-US"/>
        </w:rPr>
        <w:t>A</w:t>
      </w:r>
      <w:r w:rsidR="005E083B" w:rsidRPr="002C237F">
        <w:rPr>
          <w:color w:val="000000"/>
          <w:lang w:bidi="en-US"/>
        </w:rPr>
        <w:t>/</w:t>
      </w:r>
      <w:r w:rsidR="005E083B" w:rsidRPr="001021CC">
        <w:rPr>
          <w:color w:val="000000"/>
          <w:lang w:val="en-US" w:bidi="en-US"/>
        </w:rPr>
        <w:t>HRC</w:t>
      </w:r>
      <w:r w:rsidR="005E083B" w:rsidRPr="002C237F">
        <w:rPr>
          <w:color w:val="000000"/>
          <w:lang w:bidi="en-US"/>
        </w:rPr>
        <w:t>/43/46/</w:t>
      </w:r>
      <w:r w:rsidR="005E083B" w:rsidRPr="001021CC">
        <w:rPr>
          <w:color w:val="000000"/>
          <w:lang w:val="en-US" w:bidi="en-US"/>
        </w:rPr>
        <w:t>Add</w:t>
      </w:r>
      <w:r w:rsidR="005E083B" w:rsidRPr="002C237F">
        <w:rPr>
          <w:color w:val="000000"/>
          <w:lang w:bidi="en-US"/>
        </w:rPr>
        <w:t xml:space="preserve">.1 </w:t>
      </w:r>
      <w:r w:rsidR="005E083B" w:rsidRPr="001021CC">
        <w:rPr>
          <w:color w:val="000000"/>
          <w:lang w:val="en-US" w:bidi="en-US"/>
        </w:rPr>
        <w:t>para</w:t>
      </w:r>
      <w:r w:rsidR="005E083B" w:rsidRPr="002C237F">
        <w:rPr>
          <w:color w:val="000000"/>
          <w:lang w:bidi="en-US"/>
        </w:rPr>
        <w:t>.15).</w:t>
      </w:r>
      <w:r w:rsidR="002C237F">
        <w:rPr>
          <w:color w:val="000000"/>
          <w:lang w:bidi="en-US"/>
        </w:rPr>
        <w:t xml:space="preserve"> Я разделяю озабоченность Специального докладчика, особенно в </w:t>
      </w:r>
      <w:r w:rsidR="001B3383">
        <w:rPr>
          <w:color w:val="000000"/>
          <w:lang w:bidi="en-US"/>
        </w:rPr>
        <w:t>контексте</w:t>
      </w:r>
      <w:r w:rsidR="002C237F">
        <w:rPr>
          <w:color w:val="000000"/>
          <w:lang w:bidi="en-US"/>
        </w:rPr>
        <w:t xml:space="preserve"> этого нового законопроекта и хочу напомнить Правительству Вашего Превосходительства, что использование законов о противодействии терроризму и «экстремизму» для подавления легитимной деятельности, защищённой международным правом, такой</w:t>
      </w:r>
      <w:r w:rsidR="008D20D2">
        <w:rPr>
          <w:color w:val="000000"/>
          <w:lang w:bidi="en-US"/>
        </w:rPr>
        <w:t>,</w:t>
      </w:r>
      <w:r w:rsidR="002C237F">
        <w:rPr>
          <w:color w:val="000000"/>
          <w:lang w:bidi="en-US"/>
        </w:rPr>
        <w:t xml:space="preserve"> как мирные собрания, не соответствует договорным обязательствам государства.       </w:t>
      </w:r>
      <w:r w:rsidR="005E083B" w:rsidRPr="002C237F">
        <w:rPr>
          <w:color w:val="000000"/>
          <w:lang w:bidi="en-US"/>
        </w:rPr>
        <w:t xml:space="preserve"> </w:t>
      </w:r>
    </w:p>
    <w:p w:rsidR="002C237F" w:rsidRPr="00AD60B8" w:rsidRDefault="002C237F" w:rsidP="002C237F">
      <w:pPr>
        <w:pStyle w:val="22"/>
        <w:shd w:val="clear" w:color="auto" w:fill="auto"/>
        <w:spacing w:before="0" w:after="0" w:line="240" w:lineRule="auto"/>
        <w:ind w:firstLine="0"/>
        <w:jc w:val="left"/>
        <w:rPr>
          <w:lang w:bidi="en-US"/>
        </w:rPr>
      </w:pPr>
    </w:p>
    <w:p w:rsidR="00AD60B8" w:rsidRPr="00A97601" w:rsidRDefault="002C237F" w:rsidP="00A976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bidi="en-US"/>
        </w:rPr>
      </w:pPr>
      <w:r w:rsidRPr="00AD60B8">
        <w:rPr>
          <w:rFonts w:ascii="Times New Roman" w:hAnsi="Times New Roman" w:cs="Times New Roman"/>
          <w:sz w:val="22"/>
          <w:szCs w:val="22"/>
          <w:lang w:bidi="en-US"/>
        </w:rPr>
        <w:t xml:space="preserve">Я также принял к сведению с беспокойством статью, устанавливающую запрет любой формы зарубежного финансирования как основания для отказа в мирном собрании. Я хотел бы напомнить Правительству Вашего Высокопревосходительства, что мандат в предыдущих докладах </w:t>
      </w:r>
      <w:r w:rsidR="00AD60B8" w:rsidRPr="00AD60B8">
        <w:rPr>
          <w:rFonts w:ascii="Times New Roman" w:hAnsi="Times New Roman" w:cs="Times New Roman"/>
          <w:sz w:val="22"/>
          <w:szCs w:val="22"/>
          <w:lang w:bidi="en-US"/>
        </w:rPr>
        <w:t xml:space="preserve">указывал, что общий запрет на зарубежное финансирование не соответствует пункту 2 статьи 22 МПГПП, в </w:t>
      </w:r>
      <w:r w:rsidR="00AD60B8" w:rsidRPr="00A97601">
        <w:rPr>
          <w:rFonts w:ascii="Times New Roman" w:hAnsi="Times New Roman" w:cs="Times New Roman"/>
          <w:sz w:val="22"/>
          <w:szCs w:val="22"/>
          <w:lang w:bidi="en-US"/>
        </w:rPr>
        <w:t>котором указано: «</w:t>
      </w:r>
      <w:r w:rsidR="00AD60B8" w:rsidRPr="00A976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пользование этим правом </w:t>
      </w:r>
      <w:r w:rsidR="00AD60B8" w:rsidRPr="00A97601">
        <w:rPr>
          <w:rFonts w:ascii="Times New Roman" w:hAnsi="Times New Roman" w:cs="Times New Roman"/>
          <w:sz w:val="22"/>
          <w:szCs w:val="22"/>
          <w:lang w:bidi="en-US"/>
        </w:rPr>
        <w:t xml:space="preserve">[право на свободу объединения] </w:t>
      </w:r>
      <w:r w:rsidR="00AD60B8" w:rsidRPr="00A976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не подлежит никаким ограничениям, кроме тех, которые предусматриваются законом и которые необходимы в демократическом обществе в интересах государственной или общественной безопасности, общественного порядка </w:t>
      </w:r>
      <w:r w:rsidR="00AD60B8" w:rsidRPr="00A97601">
        <w:rPr>
          <w:rFonts w:ascii="Times New Roman" w:hAnsi="Times New Roman" w:cs="Times New Roman"/>
          <w:sz w:val="22"/>
          <w:szCs w:val="22"/>
          <w:lang w:bidi="en-US"/>
        </w:rPr>
        <w:t>(</w:t>
      </w:r>
      <w:r w:rsidR="00AD60B8" w:rsidRPr="00A97601">
        <w:rPr>
          <w:rFonts w:ascii="Times New Roman" w:hAnsi="Times New Roman" w:cs="Times New Roman"/>
          <w:sz w:val="22"/>
          <w:szCs w:val="22"/>
          <w:lang w:val="en-US" w:bidi="en-US"/>
        </w:rPr>
        <w:t>ordre</w:t>
      </w:r>
      <w:r w:rsidR="00AD60B8" w:rsidRPr="00A97601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AD60B8" w:rsidRPr="00A97601">
        <w:rPr>
          <w:rFonts w:ascii="Times New Roman" w:hAnsi="Times New Roman" w:cs="Times New Roman"/>
          <w:sz w:val="22"/>
          <w:szCs w:val="22"/>
          <w:lang w:val="en-US" w:bidi="en-US"/>
        </w:rPr>
        <w:t>public</w:t>
      </w:r>
      <w:r w:rsidR="00AD60B8" w:rsidRPr="00A97601">
        <w:rPr>
          <w:rFonts w:ascii="Times New Roman" w:hAnsi="Times New Roman" w:cs="Times New Roman"/>
          <w:sz w:val="22"/>
          <w:szCs w:val="22"/>
          <w:lang w:bidi="en-US"/>
        </w:rPr>
        <w:t>)</w:t>
      </w:r>
      <w:r w:rsidR="00AD60B8" w:rsidRPr="00A97601">
        <w:rPr>
          <w:rFonts w:ascii="Times New Roman" w:hAnsi="Times New Roman" w:cs="Times New Roman"/>
          <w:sz w:val="22"/>
          <w:szCs w:val="22"/>
          <w:shd w:val="clear" w:color="auto" w:fill="FFFFFF"/>
        </w:rPr>
        <w:t>, охраны здоровья и нравственности населения или защиты прав и свобод других лиц.</w:t>
      </w:r>
      <w:r w:rsidR="00AD60B8" w:rsidRPr="00A97601">
        <w:rPr>
          <w:rFonts w:ascii="Times New Roman" w:hAnsi="Times New Roman" w:cs="Times New Roman"/>
          <w:sz w:val="22"/>
          <w:szCs w:val="22"/>
        </w:rPr>
        <w:t xml:space="preserve"> Условия для любого ограничения являются взаимодополняющими, т.е. мотивированными одним из вышеперечисленных ограниченных интересов, имеющими правовую основу и являющимися «необходимыми в демократическом обществе» 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>(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A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>/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HRC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/23/39 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para</w:t>
      </w:r>
      <w:r w:rsidR="001021CC" w:rsidRP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>.19).</w:t>
      </w:r>
      <w:r w:rsidR="000339AE" w:rsidRP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Кроме того, резолюция 22/6 Совета по правам человека призывает государства обеспечить</w:t>
      </w:r>
      <w:r w:rsid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>, чтобы</w:t>
      </w:r>
      <w:r w:rsidR="000339AE" w:rsidRP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 </w:t>
      </w:r>
      <w:r w:rsidR="00A97601">
        <w:rPr>
          <w:rFonts w:ascii="Times New Roman" w:hAnsi="Times New Roman" w:cs="Times New Roman"/>
          <w:color w:val="000000"/>
          <w:sz w:val="22"/>
          <w:szCs w:val="22"/>
          <w:lang w:bidi="en-US"/>
        </w:rPr>
        <w:t>«</w:t>
      </w:r>
      <w:r w:rsidR="00A97601" w:rsidRPr="00A97601">
        <w:rPr>
          <w:rFonts w:ascii="Times New Roman" w:hAnsi="Times New Roman" w:cs="Times New Roman"/>
          <w:sz w:val="22"/>
          <w:szCs w:val="22"/>
        </w:rPr>
        <w:t>ни один</w:t>
      </w:r>
      <w:r w:rsidR="00A97601">
        <w:rPr>
          <w:rFonts w:ascii="Times New Roman" w:hAnsi="Times New Roman" w:cs="Times New Roman"/>
          <w:sz w:val="22"/>
          <w:szCs w:val="22"/>
        </w:rPr>
        <w:t xml:space="preserve"> </w:t>
      </w:r>
      <w:r w:rsidR="00A97601" w:rsidRPr="00A97601">
        <w:rPr>
          <w:rFonts w:ascii="Times New Roman" w:hAnsi="Times New Roman" w:cs="Times New Roman"/>
          <w:sz w:val="22"/>
          <w:szCs w:val="22"/>
        </w:rPr>
        <w:t>закон не содержал положений о криминализации или делегитимизации действий в защиту прав человека на основании происхождения финансовых средств</w:t>
      </w:r>
      <w:r w:rsidR="00A97601">
        <w:rPr>
          <w:rFonts w:ascii="Times New Roman" w:hAnsi="Times New Roman" w:cs="Times New Roman"/>
          <w:sz w:val="22"/>
          <w:szCs w:val="22"/>
        </w:rPr>
        <w:t xml:space="preserve"> </w:t>
      </w:r>
      <w:r w:rsidR="00A97601" w:rsidRPr="00A97601">
        <w:rPr>
          <w:rFonts w:ascii="Times New Roman" w:hAnsi="Times New Roman" w:cs="Times New Roman"/>
          <w:sz w:val="22"/>
          <w:szCs w:val="22"/>
        </w:rPr>
        <w:t>на эти цели</w:t>
      </w:r>
      <w:r w:rsidR="00A97601">
        <w:rPr>
          <w:rFonts w:ascii="Times New Roman" w:hAnsi="Times New Roman" w:cs="Times New Roman"/>
          <w:sz w:val="22"/>
          <w:szCs w:val="22"/>
        </w:rPr>
        <w:t>»</w:t>
      </w:r>
    </w:p>
    <w:p w:rsidR="00AD60B8" w:rsidRPr="00A97601" w:rsidRDefault="00AD60B8" w:rsidP="00A97601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A97601" w:rsidRDefault="00A97601" w:rsidP="00CC09E6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>
        <w:rPr>
          <w:color w:val="000000"/>
          <w:lang w:bidi="en-US"/>
        </w:rPr>
        <w:t>Наконец</w:t>
      </w:r>
      <w:r w:rsidRPr="00A97601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я</w:t>
      </w:r>
      <w:r w:rsidRPr="00A97601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приветствую</w:t>
      </w:r>
      <w:r w:rsidRPr="00A97601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решение</w:t>
      </w:r>
      <w:r w:rsidRPr="00A97601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Правительства</w:t>
      </w:r>
      <w:r w:rsidRPr="00A97601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Вашего</w:t>
      </w:r>
      <w:r w:rsidRPr="00A97601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Превосходительства проводить консультации по поводу законопроектов с местными организациями гражданского общества и в регионах Казахстана. В то же время вклад гражданского общества </w:t>
      </w:r>
      <w:r w:rsidR="008D20D2">
        <w:rPr>
          <w:color w:val="000000"/>
          <w:lang w:bidi="en-US"/>
        </w:rPr>
        <w:t>должен быть отражён в законопроектах, чтобы обеспечить, что процесс консультаций имеет значение и представителен.</w:t>
      </w:r>
    </w:p>
    <w:p w:rsidR="00A97601" w:rsidRDefault="00A97601" w:rsidP="00CC09E6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8D20D2" w:rsidRDefault="008D20D2" w:rsidP="00CC09E6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>
        <w:rPr>
          <w:color w:val="000000"/>
          <w:lang w:bidi="en-US"/>
        </w:rPr>
        <w:t>Таким образом</w:t>
      </w:r>
      <w:r w:rsidR="001021CC" w:rsidRPr="008D20D2"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я призываю Правительство Вашего Превосходительства обеспечить, чтобы все заинтересованные стороны имели достаточное количество времени для внесения своего вклада в этот процесс, особенно в условиях настоящего чрезвычайного положения.</w:t>
      </w:r>
    </w:p>
    <w:p w:rsidR="001021CC" w:rsidRPr="008D20D2" w:rsidRDefault="008D20D2" w:rsidP="00CC09E6">
      <w:pPr>
        <w:pStyle w:val="22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bidi="en-US"/>
        </w:rPr>
        <w:t xml:space="preserve">  </w:t>
      </w:r>
    </w:p>
    <w:p w:rsidR="001021CC" w:rsidRPr="001B3383" w:rsidRDefault="008D20D2" w:rsidP="00CC09E6">
      <w:pPr>
        <w:pStyle w:val="22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bidi="en-US"/>
        </w:rPr>
        <w:t xml:space="preserve">Правительство Вашего Превосходительства должно обеспечить, что законопроекты </w:t>
      </w:r>
      <w:r w:rsidR="00276C56">
        <w:rPr>
          <w:color w:val="000000"/>
          <w:lang w:bidi="en-US"/>
        </w:rPr>
        <w:t xml:space="preserve">находятся в </w:t>
      </w:r>
      <w:r w:rsidR="00276C56" w:rsidRPr="001B3383">
        <w:rPr>
          <w:lang w:bidi="en-US"/>
        </w:rPr>
        <w:t xml:space="preserve">соответствии с его обязательствами по международному праву касательно права на свободу мирных собраний. Для того, чтобы это обеспечить, Правительство Вашего Превосходительства должно </w:t>
      </w:r>
      <w:r w:rsidR="00B446AF" w:rsidRPr="001B3383">
        <w:rPr>
          <w:lang w:bidi="en-US"/>
        </w:rPr>
        <w:t xml:space="preserve">исключить все широкие и расплывчатые ограничения из законопроектов и </w:t>
      </w:r>
      <w:r w:rsidR="0016757D" w:rsidRPr="001B3383">
        <w:rPr>
          <w:lang w:bidi="en-US"/>
        </w:rPr>
        <w:t>обеспечить что цель и суть проекта направлена на содействие мирным собраниям, а не на ограничение их. Более того, я решительно призываю Правительство Вашего Превосходительства</w:t>
      </w:r>
      <w:r w:rsidR="00276C56" w:rsidRPr="001B3383">
        <w:rPr>
          <w:lang w:bidi="en-US"/>
        </w:rPr>
        <w:t xml:space="preserve"> </w:t>
      </w:r>
      <w:r w:rsidR="00FA1FF6" w:rsidRPr="001B3383">
        <w:rPr>
          <w:lang w:bidi="en-US"/>
        </w:rPr>
        <w:t xml:space="preserve">внести изменения в законопроект, чтобы включить в него более широкий охват публичного пространства для собраний и обеспечить, чтобы в каждом случае проводился тест на пропорциональность между разными общественными интересами. Законопроекты должны быть также пересмотрены в части обязанностей и ответственности организаторов и обеспечивать, что только </w:t>
      </w:r>
      <w:r w:rsidR="00523CC0" w:rsidRPr="001B3383">
        <w:rPr>
          <w:lang w:bidi="en-US"/>
        </w:rPr>
        <w:t>широкое насилие со стороны участников рассматривается как основание для прекращения собрания</w:t>
      </w:r>
      <w:r w:rsidR="001021CC" w:rsidRPr="001B3383">
        <w:rPr>
          <w:lang w:bidi="en-US"/>
        </w:rPr>
        <w:t>.</w:t>
      </w:r>
    </w:p>
    <w:p w:rsidR="0016757D" w:rsidRPr="00523CC0" w:rsidRDefault="0016757D" w:rsidP="00CC09E6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523CC0" w:rsidRDefault="00523CC0" w:rsidP="00CC09E6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>
        <w:rPr>
          <w:color w:val="000000"/>
          <w:lang w:bidi="en-US"/>
        </w:rPr>
        <w:t>Поскольку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это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моя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ответственность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согласно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мандату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предоставленному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мне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Советом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правам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человека</w:t>
      </w:r>
      <w:r w:rsidR="001021CC"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добиваться выяснения обстоятельств по всем делам, направленным мне, я, следовательно, был бы благодарен за Ваши замечания по следующим вопросам:</w:t>
      </w:r>
    </w:p>
    <w:p w:rsidR="00523CC0" w:rsidRDefault="00523CC0" w:rsidP="00CC09E6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523CC0" w:rsidRDefault="00523CC0" w:rsidP="00523CC0">
      <w:pPr>
        <w:pStyle w:val="22"/>
        <w:shd w:val="clear" w:color="auto" w:fill="auto"/>
        <w:tabs>
          <w:tab w:val="left" w:pos="1397"/>
        </w:tabs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523CC0">
        <w:rPr>
          <w:color w:val="000000"/>
          <w:lang w:bidi="en-US"/>
        </w:rPr>
        <w:t xml:space="preserve">1. </w:t>
      </w:r>
      <w:r>
        <w:rPr>
          <w:color w:val="000000"/>
          <w:lang w:bidi="en-US"/>
        </w:rPr>
        <w:t>Пожалуйста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предоставьте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мне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дополнительные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комментарии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которые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могут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у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Вас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быть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в отношении вышеприведённой информации.</w:t>
      </w:r>
      <w:r w:rsidRPr="00523CC0">
        <w:rPr>
          <w:color w:val="000000"/>
          <w:lang w:bidi="en-US"/>
        </w:rPr>
        <w:t xml:space="preserve"> </w:t>
      </w:r>
    </w:p>
    <w:p w:rsidR="00523CC0" w:rsidRDefault="00523CC0" w:rsidP="00523CC0">
      <w:pPr>
        <w:pStyle w:val="22"/>
        <w:shd w:val="clear" w:color="auto" w:fill="auto"/>
        <w:tabs>
          <w:tab w:val="left" w:pos="1397"/>
        </w:tabs>
        <w:spacing w:before="0" w:after="0" w:line="240" w:lineRule="auto"/>
        <w:ind w:firstLine="0"/>
        <w:jc w:val="left"/>
        <w:rPr>
          <w:color w:val="000000"/>
          <w:lang w:bidi="en-US"/>
        </w:rPr>
      </w:pPr>
      <w:r w:rsidRPr="00523CC0">
        <w:rPr>
          <w:color w:val="000000"/>
          <w:lang w:bidi="en-US"/>
        </w:rPr>
        <w:t xml:space="preserve">2. </w:t>
      </w:r>
      <w:r>
        <w:rPr>
          <w:color w:val="000000"/>
          <w:lang w:bidi="en-US"/>
        </w:rPr>
        <w:t>Пожалуйста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предоставьте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информацию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касающуюся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шагов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которые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предпринимает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Правительство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Вашего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Превосходительства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для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обеспечения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того</w:t>
      </w:r>
      <w:r w:rsidRPr="00523CC0"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чтобы упомянутые законопроекты соответствовали международным стандартам, особенно статьям 21 и 22 Международного пакта о гражданских и политических правах.</w:t>
      </w:r>
    </w:p>
    <w:p w:rsidR="001021CC" w:rsidRPr="001021CC" w:rsidRDefault="00523CC0" w:rsidP="00523CC0">
      <w:pPr>
        <w:pStyle w:val="22"/>
        <w:shd w:val="clear" w:color="auto" w:fill="auto"/>
        <w:tabs>
          <w:tab w:val="left" w:pos="1397"/>
        </w:tabs>
        <w:spacing w:before="0" w:after="0" w:line="240" w:lineRule="auto"/>
        <w:ind w:firstLine="0"/>
        <w:jc w:val="left"/>
        <w:rPr>
          <w:lang w:val="en-US"/>
        </w:rPr>
      </w:pPr>
      <w:r w:rsidRPr="00523CC0">
        <w:rPr>
          <w:color w:val="000000"/>
          <w:lang w:bidi="en-US"/>
        </w:rPr>
        <w:t xml:space="preserve">3. </w:t>
      </w:r>
      <w:r>
        <w:rPr>
          <w:color w:val="000000"/>
          <w:lang w:bidi="en-US"/>
        </w:rPr>
        <w:t>Пожалуйста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предоставьте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информацию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консультациях</w:t>
      </w:r>
      <w:r w:rsidRPr="00523CC0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которые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имели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место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с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организациями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гражданского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общества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как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их</w:t>
      </w:r>
      <w:r w:rsidRPr="00523CC0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комментарии и рекомендации были интегрированы в законопроекты. </w:t>
      </w:r>
    </w:p>
    <w:p w:rsidR="00523CC0" w:rsidRDefault="00523CC0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val="en-US" w:bidi="en-US"/>
        </w:rPr>
      </w:pPr>
    </w:p>
    <w:p w:rsidR="002A2A62" w:rsidRPr="001B3383" w:rsidRDefault="001B3383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>
        <w:rPr>
          <w:color w:val="000000"/>
          <w:lang w:bidi="en-US"/>
        </w:rPr>
        <w:lastRenderedPageBreak/>
        <w:t xml:space="preserve">Наконец, я призываю Правительство Вашего Превосходительства продолжать сотрудничество с мандатами специальных процедур Совета по правам человека, принять во внимание выраженные озабоченности </w:t>
      </w:r>
      <w:r w:rsidR="00587F08">
        <w:rPr>
          <w:color w:val="000000"/>
          <w:lang w:bidi="en-US"/>
        </w:rPr>
        <w:t xml:space="preserve">и прибегнуть к возможности получения технической помощи, которую специальные процедуры могут предоставить для обеспечения полного поощрения и защиты прав человека в Казахстане.   </w:t>
      </w:r>
      <w:r>
        <w:rPr>
          <w:color w:val="000000"/>
          <w:lang w:bidi="en-US"/>
        </w:rPr>
        <w:t xml:space="preserve">   </w:t>
      </w:r>
    </w:p>
    <w:p w:rsidR="002A2A62" w:rsidRPr="001B3383" w:rsidRDefault="002A2A62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587F08" w:rsidRDefault="00587F08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  <w:r>
        <w:rPr>
          <w:color w:val="000000"/>
          <w:lang w:bidi="en-US"/>
        </w:rPr>
        <w:t>Это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сообщение</w:t>
      </w:r>
      <w:r w:rsidRPr="00587F08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а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также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комментарии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по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находящемуся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на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стадии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принятия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или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недавно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принятому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законодательству</w:t>
      </w:r>
      <w:r w:rsidRPr="00587F08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правилам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или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политике</w:t>
      </w:r>
      <w:r w:rsidRPr="00587F08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а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также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любой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ответ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полученный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от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Правительства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Вашего Превосходительства будут опубликованы через вебсайт о сообщениях в течение 48 часов. 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Впоследствии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они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будут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доступные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в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обычном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докладе</w:t>
      </w:r>
      <w:r w:rsidRPr="00587F08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представленном</w:t>
      </w:r>
      <w:r w:rsidRPr="00587F08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Совету по правам человека. </w:t>
      </w:r>
    </w:p>
    <w:p w:rsidR="001B3383" w:rsidRPr="00587F08" w:rsidRDefault="001B3383" w:rsidP="001021CC">
      <w:pPr>
        <w:pStyle w:val="22"/>
        <w:shd w:val="clear" w:color="auto" w:fill="auto"/>
        <w:spacing w:before="0" w:after="0" w:line="240" w:lineRule="auto"/>
        <w:ind w:firstLine="0"/>
        <w:jc w:val="left"/>
        <w:rPr>
          <w:color w:val="000000"/>
          <w:lang w:bidi="en-US"/>
        </w:rPr>
      </w:pPr>
    </w:p>
    <w:p w:rsidR="001B3383" w:rsidRPr="00587F08" w:rsidRDefault="001B3383" w:rsidP="001B3383">
      <w:pPr>
        <w:rPr>
          <w:rFonts w:ascii="Times New Roman" w:hAnsi="Times New Roman" w:cs="Times New Roman"/>
          <w:sz w:val="22"/>
          <w:szCs w:val="22"/>
        </w:rPr>
      </w:pPr>
      <w:r w:rsidRPr="00587F08">
        <w:rPr>
          <w:rFonts w:ascii="Times New Roman" w:hAnsi="Times New Roman" w:cs="Times New Roman"/>
          <w:sz w:val="22"/>
          <w:szCs w:val="22"/>
        </w:rPr>
        <w:t>Пожалуйста, примите, Ваше Превосходительство уверения в моем самом высоком уважении</w:t>
      </w:r>
      <w:r w:rsidR="00587F08">
        <w:rPr>
          <w:rFonts w:ascii="Times New Roman" w:hAnsi="Times New Roman" w:cs="Times New Roman"/>
          <w:sz w:val="22"/>
          <w:szCs w:val="22"/>
        </w:rPr>
        <w:t>.</w:t>
      </w:r>
    </w:p>
    <w:p w:rsidR="001021CC" w:rsidRPr="00587F08" w:rsidRDefault="001021CC" w:rsidP="001B3383">
      <w:pPr>
        <w:rPr>
          <w:rFonts w:ascii="Times New Roman" w:hAnsi="Times New Roman" w:cs="Times New Roman"/>
          <w:sz w:val="22"/>
          <w:szCs w:val="22"/>
        </w:rPr>
      </w:pPr>
    </w:p>
    <w:p w:rsidR="00587F08" w:rsidRDefault="00587F08" w:rsidP="004C5F16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87F08">
        <w:rPr>
          <w:shd w:val="clear" w:color="auto" w:fill="FFFFFF"/>
        </w:rPr>
        <w:t>Клеман Ньялетсосси Вуль</w:t>
      </w:r>
      <w:r w:rsidRPr="00587F08">
        <w:t xml:space="preserve"> </w:t>
      </w:r>
    </w:p>
    <w:p w:rsidR="00D37ED4" w:rsidRPr="00587F08" w:rsidRDefault="004C5F16" w:rsidP="004C5F16">
      <w:pPr>
        <w:pStyle w:val="22"/>
        <w:shd w:val="clear" w:color="auto" w:fill="auto"/>
        <w:spacing w:before="0" w:after="0" w:line="240" w:lineRule="auto"/>
        <w:ind w:firstLine="0"/>
        <w:jc w:val="left"/>
      </w:pPr>
      <w:r w:rsidRPr="00587F08">
        <w:t>Специальный докладчик по вопросу о праве на свободу мирных собраний и свободу ассоциации</w:t>
      </w:r>
    </w:p>
    <w:sectPr w:rsidR="00D37ED4" w:rsidRPr="00587F08" w:rsidSect="006E6B92">
      <w:foot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23" w:rsidRDefault="00131E23" w:rsidP="00C2210B">
      <w:r>
        <w:separator/>
      </w:r>
    </w:p>
  </w:endnote>
  <w:endnote w:type="continuationSeparator" w:id="0">
    <w:p w:rsidR="00131E23" w:rsidRDefault="00131E23" w:rsidP="00C2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C0" w:rsidRDefault="00131E23">
    <w:pPr>
      <w:rPr>
        <w:sz w:val="2"/>
        <w:szCs w:val="2"/>
      </w:rPr>
    </w:pPr>
    <w:r>
      <w:rPr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pt;margin-top:760.35pt;width:5.05pt;height:7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CC0" w:rsidRDefault="00523CC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97823" w:rsidRPr="00997823">
                  <w:rPr>
                    <w:rStyle w:val="11pt"/>
                    <w:rFonts w:eastAsiaTheme="minorHAnsi"/>
                    <w:noProof/>
                  </w:rPr>
                  <w:t>2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23" w:rsidRDefault="00131E23" w:rsidP="00C2210B">
      <w:r>
        <w:separator/>
      </w:r>
    </w:p>
  </w:footnote>
  <w:footnote w:type="continuationSeparator" w:id="0">
    <w:p w:rsidR="00131E23" w:rsidRDefault="00131E23" w:rsidP="00C2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C0" w:rsidRDefault="00131E23">
    <w:pPr>
      <w:rPr>
        <w:sz w:val="2"/>
        <w:szCs w:val="2"/>
      </w:rPr>
    </w:pPr>
    <w:r>
      <w:rPr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1pt;margin-top:71.55pt;width:178.55pt;height:5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CC0" w:rsidRDefault="00523CC0">
                <w:r>
                  <w:rPr>
                    <w:rStyle w:val="a9"/>
                    <w:rFonts w:eastAsiaTheme="minorHAnsi"/>
                  </w:rPr>
                  <w:t>PALAIS DES NATIONS *1211 GENEVA 10, SWITZERLAND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0DF"/>
    <w:multiLevelType w:val="hybridMultilevel"/>
    <w:tmpl w:val="0C043B0E"/>
    <w:lvl w:ilvl="0" w:tplc="2056D32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81FD6"/>
    <w:multiLevelType w:val="multilevel"/>
    <w:tmpl w:val="0816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E0"/>
    <w:rsid w:val="000339AE"/>
    <w:rsid w:val="00055B56"/>
    <w:rsid w:val="0006109B"/>
    <w:rsid w:val="00072F4A"/>
    <w:rsid w:val="000B5ABC"/>
    <w:rsid w:val="001021CC"/>
    <w:rsid w:val="00104CC2"/>
    <w:rsid w:val="00131E23"/>
    <w:rsid w:val="001438E9"/>
    <w:rsid w:val="0016757D"/>
    <w:rsid w:val="001B3383"/>
    <w:rsid w:val="001E5DE0"/>
    <w:rsid w:val="002161A0"/>
    <w:rsid w:val="00227739"/>
    <w:rsid w:val="002629DD"/>
    <w:rsid w:val="00276C56"/>
    <w:rsid w:val="002A2A62"/>
    <w:rsid w:val="002C237F"/>
    <w:rsid w:val="002D6C79"/>
    <w:rsid w:val="003328A3"/>
    <w:rsid w:val="003D2D95"/>
    <w:rsid w:val="00410920"/>
    <w:rsid w:val="00447BAA"/>
    <w:rsid w:val="0048092B"/>
    <w:rsid w:val="004C5F16"/>
    <w:rsid w:val="005109D7"/>
    <w:rsid w:val="00523CC0"/>
    <w:rsid w:val="00587F08"/>
    <w:rsid w:val="005B41E0"/>
    <w:rsid w:val="005E083B"/>
    <w:rsid w:val="006520E7"/>
    <w:rsid w:val="006615B8"/>
    <w:rsid w:val="006E6B92"/>
    <w:rsid w:val="007439AF"/>
    <w:rsid w:val="007A48D4"/>
    <w:rsid w:val="007F57D6"/>
    <w:rsid w:val="007F6A7B"/>
    <w:rsid w:val="00853BD5"/>
    <w:rsid w:val="0087307A"/>
    <w:rsid w:val="008D20D2"/>
    <w:rsid w:val="008F4941"/>
    <w:rsid w:val="009760C5"/>
    <w:rsid w:val="009943EB"/>
    <w:rsid w:val="00997823"/>
    <w:rsid w:val="009D5157"/>
    <w:rsid w:val="00A63249"/>
    <w:rsid w:val="00A97601"/>
    <w:rsid w:val="00AD60B8"/>
    <w:rsid w:val="00B446AF"/>
    <w:rsid w:val="00C2210B"/>
    <w:rsid w:val="00C94F12"/>
    <w:rsid w:val="00CB5E16"/>
    <w:rsid w:val="00CB7832"/>
    <w:rsid w:val="00CC09E6"/>
    <w:rsid w:val="00D10C43"/>
    <w:rsid w:val="00D37ED4"/>
    <w:rsid w:val="00D655DA"/>
    <w:rsid w:val="00E245A6"/>
    <w:rsid w:val="00E86842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6528857-8AE0-5148-A72B-2DD85A7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2F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2F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2F4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072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Основной текст (4)_"/>
    <w:basedOn w:val="a0"/>
    <w:link w:val="40"/>
    <w:rsid w:val="007F6A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6A7B"/>
    <w:pPr>
      <w:widowControl w:val="0"/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rsid w:val="00C2210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2210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210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221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2210B"/>
    <w:pPr>
      <w:widowControl w:val="0"/>
      <w:shd w:val="clear" w:color="auto" w:fill="FFFFFF"/>
      <w:spacing w:before="180" w:after="360" w:line="0" w:lineRule="atLeast"/>
      <w:ind w:hanging="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2210B"/>
    <w:pPr>
      <w:widowControl w:val="0"/>
      <w:shd w:val="clear" w:color="auto" w:fill="FFFFFF"/>
      <w:spacing w:before="180" w:after="180" w:line="269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C221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1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10B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CB7832"/>
    <w:rPr>
      <w:color w:val="954F72" w:themeColor="followedHyperlink"/>
      <w:u w:val="single"/>
    </w:rPr>
  </w:style>
  <w:style w:type="paragraph" w:customStyle="1" w:styleId="Default">
    <w:name w:val="Default"/>
    <w:rsid w:val="009D515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Exact">
    <w:name w:val="Основной текст (6) Exact"/>
    <w:basedOn w:val="a0"/>
    <w:link w:val="6"/>
    <w:rsid w:val="0048092B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 w:bidi="ru-RU"/>
    </w:rPr>
  </w:style>
  <w:style w:type="paragraph" w:customStyle="1" w:styleId="6">
    <w:name w:val="Основной текст (6)"/>
    <w:basedOn w:val="a"/>
    <w:link w:val="6Exact"/>
    <w:rsid w:val="0048092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a8">
    <w:name w:val="Колонтитул_"/>
    <w:basedOn w:val="a0"/>
    <w:rsid w:val="00102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Колонтитул"/>
    <w:basedOn w:val="a8"/>
    <w:rsid w:val="00102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1pt">
    <w:name w:val="Колонтитул + 11 pt"/>
    <w:basedOn w:val="a8"/>
    <w:rsid w:val="00102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C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B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3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EF243-CF73-498D-90EF-DC0999FD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Андрей</cp:lastModifiedBy>
  <cp:revision>2</cp:revision>
  <dcterms:created xsi:type="dcterms:W3CDTF">2020-09-10T06:42:00Z</dcterms:created>
  <dcterms:modified xsi:type="dcterms:W3CDTF">2020-09-10T06:42:00Z</dcterms:modified>
</cp:coreProperties>
</file>